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F0" w:rsidRPr="00D8739D" w:rsidRDefault="007E23F0" w:rsidP="007E23F0">
      <w:pPr>
        <w:pStyle w:val="a3"/>
        <w:jc w:val="right"/>
        <w:rPr>
          <w:b/>
          <w:u w:val="single"/>
        </w:rPr>
      </w:pPr>
      <w:r w:rsidRPr="00D8739D">
        <w:rPr>
          <w:b/>
          <w:u w:val="single"/>
        </w:rPr>
        <w:t>Утверждаю _________________________</w:t>
      </w:r>
    </w:p>
    <w:p w:rsidR="0028607A" w:rsidRPr="00D8739D" w:rsidRDefault="007E23F0" w:rsidP="007E23F0">
      <w:pPr>
        <w:pStyle w:val="a3"/>
        <w:jc w:val="right"/>
        <w:rPr>
          <w:b/>
          <w:u w:val="single"/>
        </w:rPr>
      </w:pPr>
      <w:r w:rsidRPr="00D8739D">
        <w:rPr>
          <w:b/>
          <w:u w:val="single"/>
        </w:rPr>
        <w:t>Председатель Правления</w:t>
      </w:r>
    </w:p>
    <w:p w:rsidR="007E23F0" w:rsidRPr="00D8739D" w:rsidRDefault="007E23F0" w:rsidP="007E23F0">
      <w:pPr>
        <w:pStyle w:val="a3"/>
        <w:jc w:val="right"/>
        <w:rPr>
          <w:b/>
          <w:u w:val="single"/>
        </w:rPr>
      </w:pPr>
      <w:r w:rsidRPr="00D8739D">
        <w:rPr>
          <w:b/>
          <w:u w:val="single"/>
        </w:rPr>
        <w:t>Некоммерческой организации</w:t>
      </w:r>
    </w:p>
    <w:p w:rsidR="007E23F0" w:rsidRPr="00D8739D" w:rsidRDefault="007E23F0" w:rsidP="007E23F0">
      <w:pPr>
        <w:pStyle w:val="a3"/>
        <w:jc w:val="right"/>
        <w:rPr>
          <w:b/>
          <w:u w:val="single"/>
        </w:rPr>
      </w:pPr>
      <w:r w:rsidRPr="00D8739D">
        <w:rPr>
          <w:b/>
          <w:u w:val="single"/>
        </w:rPr>
        <w:t xml:space="preserve"> «Благотворительный Фонд М. Седых»</w:t>
      </w:r>
    </w:p>
    <w:p w:rsidR="007E23F0" w:rsidRPr="00D8739D" w:rsidRDefault="007E23F0" w:rsidP="007E23F0">
      <w:pPr>
        <w:pStyle w:val="a3"/>
        <w:jc w:val="right"/>
        <w:rPr>
          <w:b/>
          <w:u w:val="single"/>
        </w:rPr>
      </w:pPr>
      <w:r w:rsidRPr="00D8739D">
        <w:rPr>
          <w:b/>
          <w:u w:val="single"/>
        </w:rPr>
        <w:t>Седых М.В.</w:t>
      </w:r>
    </w:p>
    <w:p w:rsidR="007E23F0" w:rsidRPr="00D8739D" w:rsidRDefault="007E23F0" w:rsidP="007E23F0">
      <w:pPr>
        <w:pStyle w:val="a3"/>
        <w:jc w:val="right"/>
        <w:rPr>
          <w:b/>
          <w:u w:val="single"/>
        </w:rPr>
      </w:pPr>
    </w:p>
    <w:p w:rsidR="007E23F0" w:rsidRPr="00D8739D" w:rsidRDefault="007E23F0" w:rsidP="007E23F0">
      <w:pPr>
        <w:pStyle w:val="a3"/>
        <w:jc w:val="right"/>
        <w:rPr>
          <w:u w:val="single"/>
        </w:rPr>
      </w:pPr>
    </w:p>
    <w:p w:rsidR="007E23F0" w:rsidRPr="00D8739D" w:rsidRDefault="007E23F0" w:rsidP="007E23F0">
      <w:pPr>
        <w:pStyle w:val="a3"/>
        <w:jc w:val="right"/>
        <w:rPr>
          <w:b/>
          <w:u w:val="single"/>
        </w:rPr>
      </w:pPr>
    </w:p>
    <w:p w:rsidR="007E23F0" w:rsidRPr="00D8739D" w:rsidRDefault="007E23F0" w:rsidP="007E23F0">
      <w:pPr>
        <w:pStyle w:val="a3"/>
        <w:jc w:val="center"/>
        <w:rPr>
          <w:b/>
          <w:u w:val="single"/>
        </w:rPr>
      </w:pPr>
      <w:r w:rsidRPr="00D8739D">
        <w:rPr>
          <w:b/>
          <w:u w:val="single"/>
        </w:rPr>
        <w:t>ОТЧЕТ</w:t>
      </w:r>
    </w:p>
    <w:p w:rsidR="007E23F0" w:rsidRPr="00D8739D" w:rsidRDefault="007E23F0" w:rsidP="007E23F0">
      <w:pPr>
        <w:pStyle w:val="a3"/>
        <w:jc w:val="center"/>
        <w:rPr>
          <w:b/>
          <w:u w:val="single"/>
        </w:rPr>
      </w:pPr>
      <w:r w:rsidRPr="00D8739D">
        <w:rPr>
          <w:b/>
          <w:u w:val="single"/>
        </w:rPr>
        <w:t>По оказан</w:t>
      </w:r>
      <w:r w:rsidR="00541E78" w:rsidRPr="00D8739D">
        <w:rPr>
          <w:b/>
          <w:u w:val="single"/>
        </w:rPr>
        <w:t>ию благотворительной</w:t>
      </w:r>
      <w:r w:rsidRPr="00D8739D">
        <w:rPr>
          <w:b/>
          <w:u w:val="single"/>
        </w:rPr>
        <w:t xml:space="preserve"> помощи </w:t>
      </w:r>
    </w:p>
    <w:p w:rsidR="007E23F0" w:rsidRPr="00D8739D" w:rsidRDefault="007E23F0" w:rsidP="007E23F0">
      <w:pPr>
        <w:pStyle w:val="a3"/>
        <w:jc w:val="center"/>
        <w:rPr>
          <w:b/>
          <w:u w:val="single"/>
        </w:rPr>
      </w:pPr>
      <w:r w:rsidRPr="00D8739D">
        <w:rPr>
          <w:b/>
          <w:u w:val="single"/>
        </w:rPr>
        <w:t xml:space="preserve">Фондом М. Седых </w:t>
      </w:r>
    </w:p>
    <w:p w:rsidR="007E23F0" w:rsidRPr="00D8739D" w:rsidRDefault="006361D5" w:rsidP="007E23F0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за</w:t>
      </w:r>
      <w:r w:rsidR="007E23F0" w:rsidRPr="00D8739D">
        <w:rPr>
          <w:b/>
          <w:u w:val="single"/>
        </w:rPr>
        <w:t xml:space="preserve"> 2014 года.</w:t>
      </w:r>
    </w:p>
    <w:p w:rsidR="007E23F0" w:rsidRDefault="007E23F0" w:rsidP="007E23F0">
      <w:pPr>
        <w:pStyle w:val="a3"/>
        <w:jc w:val="center"/>
      </w:pPr>
    </w:p>
    <w:p w:rsidR="007E23F0" w:rsidRDefault="007E23F0" w:rsidP="007E23F0">
      <w:pPr>
        <w:pStyle w:val="a3"/>
        <w:jc w:val="center"/>
      </w:pPr>
    </w:p>
    <w:p w:rsidR="00575549" w:rsidRDefault="007E23F0" w:rsidP="007E23F0">
      <w:pPr>
        <w:pStyle w:val="a3"/>
        <w:jc w:val="both"/>
      </w:pPr>
      <w:r>
        <w:t xml:space="preserve">   </w:t>
      </w:r>
      <w:r w:rsidR="008A35B7">
        <w:t xml:space="preserve"> </w:t>
      </w:r>
      <w:r>
        <w:t xml:space="preserve">Некоммерческая организация «Благотворительный Фонд М. Седых» зарегистрирована </w:t>
      </w:r>
      <w:r w:rsidR="003E672D">
        <w:t xml:space="preserve">7 февраля </w:t>
      </w:r>
      <w:r>
        <w:t xml:space="preserve">2014 года. </w:t>
      </w:r>
      <w:r w:rsidR="003E672D">
        <w:t>Единственным учредителем Фон</w:t>
      </w:r>
      <w:r w:rsidR="008D4C80">
        <w:t>да является гражданка  России  С</w:t>
      </w:r>
      <w:r w:rsidR="003E672D">
        <w:t>едых Марина Владимировна. Высшим органом управления Фонда является Правление. Правление обеспечивает</w:t>
      </w:r>
      <w:r w:rsidR="008D4C80">
        <w:t xml:space="preserve"> соблюдение Фондом целей</w:t>
      </w:r>
      <w:r w:rsidR="003E672D">
        <w:t>, ради которых был создан Фонд.</w:t>
      </w:r>
      <w:r w:rsidR="008D4C80">
        <w:t xml:space="preserve"> В состав Правления входят: Седых Марина Владимировна, Судакова Анжелика Михайловна, Богдалова Лариса Геннадьевна.  Органом, осуществляющим надзор за деятельностью Фонда, принимаемыми решениями и обеспечением их </w:t>
      </w:r>
      <w:r w:rsidR="00C33174">
        <w:t>исполнения</w:t>
      </w:r>
      <w:r w:rsidR="008D4C80">
        <w:t>, за использовани</w:t>
      </w:r>
      <w:r w:rsidR="00C33174">
        <w:t>ем средств Фонда и соблюдение Федерального З</w:t>
      </w:r>
      <w:r w:rsidR="008D4C80">
        <w:t>аконодательства</w:t>
      </w:r>
      <w:r w:rsidR="00C33174">
        <w:t>, является Попечительский</w:t>
      </w:r>
      <w:r w:rsidR="0075127E">
        <w:t xml:space="preserve"> Совет</w:t>
      </w:r>
      <w:r w:rsidR="00C33174">
        <w:t>, созданный на общественных нача</w:t>
      </w:r>
      <w:r w:rsidR="00A86ADC">
        <w:t xml:space="preserve">лах, в составе трех человек: </w:t>
      </w:r>
      <w:r w:rsidR="00C33174">
        <w:t xml:space="preserve"> членов Попечительского Совета – </w:t>
      </w:r>
      <w:proofErr w:type="spellStart"/>
      <w:r w:rsidR="00C33174">
        <w:t>Милова</w:t>
      </w:r>
      <w:proofErr w:type="spellEnd"/>
      <w:r w:rsidR="00C33174">
        <w:t xml:space="preserve"> Евгения Юрьеви</w:t>
      </w:r>
      <w:r w:rsidR="00A86ADC">
        <w:t>ча,  Гершкевич Ольги Валерьевны, Воскобойник Екатерины Григорьевны.</w:t>
      </w:r>
      <w:r w:rsidR="00C33174">
        <w:t xml:space="preserve"> </w:t>
      </w:r>
      <w:r w:rsidR="003E672D">
        <w:t xml:space="preserve">Единственным исполнительным органом Фонда является Директор. На основании решения  Правления некоммерческой организации «Благотворительный фонд Марины Седых» директором была назначена Богдалова Лариса Геннадьевна. </w:t>
      </w:r>
      <w:r w:rsidR="00575549">
        <w:t>Место нахождения Фонда: Российская Федерация, г. И</w:t>
      </w:r>
      <w:r w:rsidR="003E672D">
        <w:t xml:space="preserve">ркутск, ул. Российская ,12. </w:t>
      </w:r>
    </w:p>
    <w:p w:rsidR="00575549" w:rsidRDefault="00575549" w:rsidP="007E23F0">
      <w:pPr>
        <w:pStyle w:val="a3"/>
        <w:jc w:val="both"/>
      </w:pPr>
      <w:r>
        <w:t xml:space="preserve">     Р</w:t>
      </w:r>
      <w:r w:rsidR="00946730">
        <w:t>азработан, утвержден и исполнен план мероприятий Фонда на</w:t>
      </w:r>
      <w:r w:rsidR="0075127E">
        <w:t xml:space="preserve"> период 2014 года</w:t>
      </w:r>
      <w:r w:rsidR="00946730">
        <w:t xml:space="preserve"> (</w:t>
      </w:r>
      <w:r w:rsidR="00946730" w:rsidRPr="00946730">
        <w:rPr>
          <w:b/>
        </w:rPr>
        <w:t>приложение №1</w:t>
      </w:r>
      <w:r w:rsidR="00946730">
        <w:t>), включающий в себя</w:t>
      </w:r>
      <w:r>
        <w:t xml:space="preserve"> семь благотворительных программ: «День Победы», «Подари радость детям», «С праздником, друзья!», «Есть идея!», «Новогоднее чудо», «Школьный портфель», «День пожилого человека» (более подробная информация по срокам, содержанию благотворительных программ</w:t>
      </w:r>
      <w:r w:rsidR="008E52B0">
        <w:t xml:space="preserve"> приведена </w:t>
      </w:r>
      <w:r w:rsidR="008E52B0" w:rsidRPr="008E52B0">
        <w:rPr>
          <w:b/>
        </w:rPr>
        <w:t>в приложении</w:t>
      </w:r>
      <w:r w:rsidR="00946730">
        <w:rPr>
          <w:b/>
        </w:rPr>
        <w:t xml:space="preserve"> №2</w:t>
      </w:r>
      <w:r w:rsidR="00DD691E">
        <w:t xml:space="preserve">). </w:t>
      </w:r>
    </w:p>
    <w:p w:rsidR="00A1551C" w:rsidRDefault="00DD691E" w:rsidP="007E23F0">
      <w:pPr>
        <w:pStyle w:val="a3"/>
        <w:jc w:val="both"/>
      </w:pPr>
      <w:r>
        <w:t xml:space="preserve"> </w:t>
      </w:r>
      <w:r w:rsidR="0075127E">
        <w:t xml:space="preserve">   </w:t>
      </w:r>
      <w:r>
        <w:t>Наряду с исполнением благотворительных программ за 2014 год была оказана  адресная материальная помощь</w:t>
      </w:r>
      <w:r w:rsidR="0075127E">
        <w:t xml:space="preserve"> обратившимся остронуждающимся людям</w:t>
      </w:r>
      <w:r>
        <w:t>, в размере 655 253 руб. (табл. №2).</w:t>
      </w:r>
      <w:r w:rsidR="00575549">
        <w:t xml:space="preserve">   </w:t>
      </w:r>
      <w:r w:rsidR="00A3022E">
        <w:t xml:space="preserve">Приоритетным направлением </w:t>
      </w:r>
      <w:r>
        <w:t xml:space="preserve">деятельности Фонда </w:t>
      </w:r>
      <w:r w:rsidR="00A3022E">
        <w:t>изначально выбрано - оказание помощи  инвалидам, остронуждающимся людям, а также материальная поддержка малоимущих слоев населения</w:t>
      </w:r>
      <w:r w:rsidR="0075127E">
        <w:t>.</w:t>
      </w:r>
    </w:p>
    <w:p w:rsidR="007E23F0" w:rsidRDefault="00A1551C" w:rsidP="007E23F0">
      <w:pPr>
        <w:pStyle w:val="a3"/>
        <w:jc w:val="both"/>
      </w:pPr>
      <w:r>
        <w:t xml:space="preserve">      </w:t>
      </w:r>
      <w:r w:rsidR="007E23F0">
        <w:t>Первая заявка по оказанию благотворительной помощи была удовлетворена в марте 2014 года – приобретение инвалидной коляски для девочки – инвалида 12 лет на сумму 86 100 руб. доставлена из г. Москвы.</w:t>
      </w:r>
    </w:p>
    <w:p w:rsidR="00394F84" w:rsidRDefault="00394F84" w:rsidP="00394F84">
      <w:pPr>
        <w:pStyle w:val="a3"/>
        <w:jc w:val="both"/>
      </w:pPr>
      <w:r>
        <w:t xml:space="preserve">       Кроме этого, в местных СМИ: «Илимские вести», «Диалог» освещались проводимые  Фондом мероприятия, акции, а также  размещались по желанию заявителей благодарности. </w:t>
      </w:r>
    </w:p>
    <w:p w:rsidR="00394F84" w:rsidRDefault="00394F84" w:rsidP="00394F84">
      <w:pPr>
        <w:pStyle w:val="a3"/>
        <w:jc w:val="both"/>
      </w:pPr>
      <w:r>
        <w:t xml:space="preserve">   Для удобства электронной отчетности бухгалтеру Фонда приобретена  бухгалтерская программа у ООО «</w:t>
      </w:r>
      <w:proofErr w:type="spellStart"/>
      <w:r>
        <w:t>Форус</w:t>
      </w:r>
      <w:proofErr w:type="spellEnd"/>
      <w:r>
        <w:t>».</w:t>
      </w:r>
    </w:p>
    <w:p w:rsidR="007F6B86" w:rsidRDefault="007F6B86" w:rsidP="007E23F0">
      <w:pPr>
        <w:pStyle w:val="a3"/>
        <w:jc w:val="both"/>
      </w:pPr>
      <w:r>
        <w:t xml:space="preserve">      </w:t>
      </w:r>
      <w:r w:rsidR="006361D5">
        <w:t>За данный период деятельности  Фонда проведено четыре</w:t>
      </w:r>
      <w:r>
        <w:t xml:space="preserve"> </w:t>
      </w:r>
      <w:r w:rsidR="008A35B7">
        <w:t>заседани</w:t>
      </w:r>
      <w:r w:rsidR="006361D5">
        <w:t>я Общественного Совета Фонда - 3</w:t>
      </w:r>
      <w:r w:rsidR="008A35B7">
        <w:t xml:space="preserve"> очно и одно заочно</w:t>
      </w:r>
      <w:r>
        <w:t>, где  были рассмотрены</w:t>
      </w:r>
      <w:r w:rsidR="00541E78">
        <w:t>,</w:t>
      </w:r>
      <w:r>
        <w:t xml:space="preserve">  прежде всего</w:t>
      </w:r>
      <w:r w:rsidR="00541E78">
        <w:t>,</w:t>
      </w:r>
      <w:r>
        <w:t xml:space="preserve"> спорные вопросы по оказанию благотворительной помощи, а также приняты решения по проведению акций  в рамках праздничных мероприятий (09 мая, 01 июня</w:t>
      </w:r>
      <w:r w:rsidR="006361D5">
        <w:t xml:space="preserve">, </w:t>
      </w:r>
      <w:r w:rsidR="00DD691E">
        <w:t xml:space="preserve">01 сентября, </w:t>
      </w:r>
      <w:r w:rsidR="006361D5">
        <w:t>Новогодние праздники</w:t>
      </w:r>
      <w:r>
        <w:t>).</w:t>
      </w:r>
      <w:r w:rsidR="009919EC">
        <w:t xml:space="preserve"> В случае очевидных решений по заявленным обращениям,  Общественный Совет не привлекался.</w:t>
      </w:r>
    </w:p>
    <w:p w:rsidR="00394F84" w:rsidRDefault="00394F84" w:rsidP="0048734E">
      <w:pPr>
        <w:pStyle w:val="a3"/>
        <w:jc w:val="both"/>
      </w:pPr>
    </w:p>
    <w:p w:rsidR="0048734E" w:rsidRDefault="0048734E" w:rsidP="0048734E">
      <w:pPr>
        <w:pStyle w:val="a3"/>
        <w:jc w:val="both"/>
      </w:pPr>
      <w:r>
        <w:t xml:space="preserve">  </w:t>
      </w:r>
      <w:r w:rsidR="00394F84">
        <w:t xml:space="preserve"> </w:t>
      </w:r>
      <w:r w:rsidR="000009FF">
        <w:t>Также Фондом ежемесячно оплачиваются обязательные взносы в фонды, заработная  плата</w:t>
      </w:r>
      <w:r w:rsidR="00DD691E">
        <w:t xml:space="preserve"> АУП (в количестве 1 чел.), соде</w:t>
      </w:r>
      <w:r w:rsidR="007929EF">
        <w:t>ржание Фонда (</w:t>
      </w:r>
      <w:r w:rsidR="0075127E">
        <w:t>по договорам ГПХ</w:t>
      </w:r>
      <w:r w:rsidR="00DD691E">
        <w:t>, услуги банка</w:t>
      </w:r>
      <w:r w:rsidR="0075127E">
        <w:t xml:space="preserve"> и пр.</w:t>
      </w:r>
      <w:r w:rsidR="00DD691E">
        <w:t>)</w:t>
      </w:r>
      <w:r w:rsidR="000009FF">
        <w:t>.</w:t>
      </w:r>
      <w:r w:rsidR="005A20F9">
        <w:t xml:space="preserve"> Отчетность ведется. Оказание материальной помощи</w:t>
      </w:r>
      <w:r w:rsidR="008A35B7">
        <w:t xml:space="preserve"> производится </w:t>
      </w:r>
      <w:r w:rsidR="005A20F9">
        <w:t xml:space="preserve"> в рамках </w:t>
      </w:r>
      <w:r w:rsidR="00395693">
        <w:t xml:space="preserve">утвержденного </w:t>
      </w:r>
      <w:r w:rsidR="005A20F9">
        <w:t>бюджета.</w:t>
      </w:r>
      <w:r w:rsidR="006361D5">
        <w:t xml:space="preserve"> </w:t>
      </w:r>
      <w:r w:rsidR="006361D5">
        <w:lastRenderedPageBreak/>
        <w:t>Необходимо отметить, что по итогам расходования</w:t>
      </w:r>
      <w:r w:rsidR="008415F6">
        <w:t xml:space="preserve"> благотворительных средств за 2014 год отмечена</w:t>
      </w:r>
      <w:r w:rsidR="006361D5">
        <w:t xml:space="preserve"> некоторая экономия, так как  подход к каждой заявке на оказание материальной помощи рассматривается очень </w:t>
      </w:r>
      <w:r w:rsidR="008415F6">
        <w:t>индивидуально с учетом острой необходимости, и</w:t>
      </w:r>
      <w:r w:rsidR="0075127E">
        <w:t>,</w:t>
      </w:r>
      <w:r w:rsidR="008415F6">
        <w:t xml:space="preserve"> безусловно</w:t>
      </w:r>
      <w:r w:rsidR="00394F84">
        <w:t>,</w:t>
      </w:r>
      <w:r w:rsidR="008415F6">
        <w:t xml:space="preserve"> целей и задачей Фонда.</w:t>
      </w:r>
    </w:p>
    <w:p w:rsidR="00DD691E" w:rsidRDefault="00394F84" w:rsidP="0048734E">
      <w:pPr>
        <w:pStyle w:val="a3"/>
        <w:jc w:val="both"/>
      </w:pPr>
      <w:r>
        <w:t xml:space="preserve"> </w:t>
      </w:r>
      <w:r w:rsidR="00395693">
        <w:t xml:space="preserve">  Для более организованной работы </w:t>
      </w:r>
      <w:r w:rsidR="008415F6">
        <w:t xml:space="preserve"> </w:t>
      </w:r>
      <w:r w:rsidR="00DD691E">
        <w:t xml:space="preserve">в начале апреля  будет запущен официальный сайт, где в отрытом доступе будет размещена вся информация по деятельности благотворительного Фонда. </w:t>
      </w:r>
    </w:p>
    <w:p w:rsidR="00DD691E" w:rsidRDefault="005A20F9" w:rsidP="0048734E">
      <w:pPr>
        <w:pStyle w:val="a3"/>
        <w:jc w:val="both"/>
      </w:pPr>
      <w:r>
        <w:t xml:space="preserve">  </w:t>
      </w:r>
    </w:p>
    <w:p w:rsidR="005A20F9" w:rsidRDefault="00DD691E" w:rsidP="0048734E">
      <w:pPr>
        <w:pStyle w:val="a3"/>
        <w:jc w:val="both"/>
      </w:pPr>
      <w:r>
        <w:t xml:space="preserve">  </w:t>
      </w:r>
      <w:r w:rsidR="00395693">
        <w:t>Необходимо отметить, з</w:t>
      </w:r>
      <w:r w:rsidR="005A20F9">
        <w:t>а данный период деятельности Фонда было несколько заявок отклонено по причинам:</w:t>
      </w:r>
    </w:p>
    <w:p w:rsidR="00BD5B9D" w:rsidRDefault="005A20F9" w:rsidP="0048734E">
      <w:pPr>
        <w:pStyle w:val="a3"/>
        <w:jc w:val="both"/>
      </w:pPr>
      <w:r>
        <w:t>- отсутствие</w:t>
      </w:r>
      <w:r w:rsidR="00BD5B9D">
        <w:t xml:space="preserve"> у заявителя</w:t>
      </w:r>
      <w:r>
        <w:t xml:space="preserve"> запрашиваемых  </w:t>
      </w:r>
      <w:r w:rsidR="0075127E">
        <w:t xml:space="preserve">подтверждающих </w:t>
      </w:r>
      <w:r>
        <w:t xml:space="preserve">рекомендаций от лечащего врача на приобретение лекарственного препарата КЭМПАС на сумму 985 000 руб. (письменное основание представлено Министерством </w:t>
      </w:r>
      <w:r w:rsidR="002620DF">
        <w:t>здравоохранения И</w:t>
      </w:r>
      <w:r>
        <w:t>ркутской области</w:t>
      </w:r>
      <w:r w:rsidR="002620DF">
        <w:t>)</w:t>
      </w:r>
      <w:r w:rsidR="00BD5B9D">
        <w:t>;</w:t>
      </w:r>
      <w:r w:rsidR="002620DF">
        <w:t xml:space="preserve"> </w:t>
      </w:r>
    </w:p>
    <w:p w:rsidR="00A3022E" w:rsidRDefault="00BD5B9D" w:rsidP="0048734E">
      <w:pPr>
        <w:pStyle w:val="a3"/>
        <w:jc w:val="both"/>
      </w:pPr>
      <w:r>
        <w:t xml:space="preserve">- отсутствие от заявителя </w:t>
      </w:r>
      <w:r w:rsidR="0075127E">
        <w:t xml:space="preserve">подтверждающих </w:t>
      </w:r>
      <w:r>
        <w:t xml:space="preserve">рекомендаций  от лечащего врача на </w:t>
      </w:r>
      <w:r w:rsidR="002620DF">
        <w:t xml:space="preserve">поддерживающее лечение </w:t>
      </w:r>
      <w:proofErr w:type="spellStart"/>
      <w:r w:rsidR="002620DF">
        <w:t>онкозаболевания</w:t>
      </w:r>
      <w:proofErr w:type="spellEnd"/>
      <w:r w:rsidR="002620DF">
        <w:t xml:space="preserve"> ребенка </w:t>
      </w:r>
      <w:r>
        <w:t>на сумму 170 000 руб. (разъяснение от лечащего врача);</w:t>
      </w:r>
    </w:p>
    <w:p w:rsidR="00BD5B9D" w:rsidRDefault="00BD5B9D" w:rsidP="0048734E">
      <w:pPr>
        <w:pStyle w:val="a3"/>
        <w:jc w:val="both"/>
      </w:pPr>
      <w:r>
        <w:t>- приобретение инвалидной коляски, а также держателя для ванны  для девушки – инвалида по причине отсутствия письменного  обращения от заявителя;</w:t>
      </w:r>
    </w:p>
    <w:p w:rsidR="002620DF" w:rsidRDefault="00BD5B9D" w:rsidP="0048734E">
      <w:pPr>
        <w:pStyle w:val="a3"/>
        <w:jc w:val="both"/>
      </w:pPr>
      <w:proofErr w:type="gramStart"/>
      <w:r>
        <w:t>- несоответствия целей и задач деятельности Благотворительного Фонда, как  например, приобретение  мебельной продукции, кухонного оборудования, игровых групп для детского сада с целью  создания 15 групп</w:t>
      </w:r>
      <w:r w:rsidR="00395693">
        <w:t xml:space="preserve">, всего на сумму 1800 000 </w:t>
      </w:r>
      <w:proofErr w:type="spellStart"/>
      <w:r w:rsidR="00395693">
        <w:t>руб</w:t>
      </w:r>
      <w:proofErr w:type="spellEnd"/>
      <w:r w:rsidR="00395693">
        <w:t>, оплата за учебу, оплата за детей за пребывание в лагере отдыха, пошив костюмов для музыкальной группы пос. Радищев</w:t>
      </w:r>
      <w:r w:rsidR="007F6B86">
        <w:t>, и т.д.</w:t>
      </w:r>
      <w:proofErr w:type="gramEnd"/>
    </w:p>
    <w:p w:rsidR="008415F6" w:rsidRDefault="008415F6" w:rsidP="0048734E">
      <w:pPr>
        <w:pStyle w:val="a3"/>
        <w:jc w:val="both"/>
      </w:pPr>
      <w:r>
        <w:t xml:space="preserve">-  приобретение и установка детской площадки на территории ЦРБ в г. Железногорск – Илимский.     </w:t>
      </w:r>
    </w:p>
    <w:p w:rsidR="008415F6" w:rsidRDefault="008415F6" w:rsidP="0048734E">
      <w:pPr>
        <w:pStyle w:val="a3"/>
        <w:jc w:val="both"/>
      </w:pPr>
      <w:r>
        <w:t xml:space="preserve">    ( </w:t>
      </w:r>
      <w:r w:rsidR="00536B38">
        <w:t xml:space="preserve">в </w:t>
      </w:r>
      <w:r>
        <w:t>качестве альтернативы решением Общественного Совета Фонда принято - выделить средства в размере 50 000 рублей для детской больницы ЦРБ г. Железногорск</w:t>
      </w:r>
      <w:r w:rsidR="00DD691E">
        <w:t xml:space="preserve"> </w:t>
      </w:r>
      <w:r>
        <w:t>- Илимский  на приобретение игрушек, книг, детских развивающих игр в игровую комнату на базе больницы с целью организации досуга для детей, которые проходят лечение).</w:t>
      </w:r>
    </w:p>
    <w:p w:rsidR="00541E78" w:rsidRDefault="00541E78" w:rsidP="0048734E">
      <w:pPr>
        <w:pStyle w:val="a3"/>
        <w:jc w:val="both"/>
      </w:pPr>
    </w:p>
    <w:p w:rsidR="007F6B86" w:rsidRDefault="001E0BD9" w:rsidP="0048734E">
      <w:pPr>
        <w:pStyle w:val="a3"/>
        <w:jc w:val="both"/>
      </w:pPr>
      <w:r>
        <w:t xml:space="preserve">  </w:t>
      </w:r>
      <w:r w:rsidR="00541E78">
        <w:t xml:space="preserve"> </w:t>
      </w:r>
      <w:r w:rsidR="00B71B97">
        <w:t xml:space="preserve"> </w:t>
      </w:r>
      <w:r>
        <w:t>Все положительные, отрицательные решения по письменно заявленным обращениям мотивируются и направляются заявителям от Фонда</w:t>
      </w:r>
      <w:r w:rsidR="008A1DE2">
        <w:t xml:space="preserve"> в письменной форме</w:t>
      </w:r>
      <w:r w:rsidR="0075127E">
        <w:t xml:space="preserve"> за подписью Директора Фонда.</w:t>
      </w:r>
      <w:r>
        <w:t xml:space="preserve"> </w:t>
      </w:r>
    </w:p>
    <w:p w:rsidR="00BE550B" w:rsidRDefault="001E0BD9" w:rsidP="005D7EF3">
      <w:pPr>
        <w:pStyle w:val="a3"/>
        <w:jc w:val="both"/>
      </w:pPr>
      <w:r>
        <w:t xml:space="preserve">  </w:t>
      </w:r>
      <w:r w:rsidR="00395693">
        <w:t xml:space="preserve"> </w:t>
      </w:r>
      <w:r w:rsidR="00B71B97">
        <w:t xml:space="preserve"> </w:t>
      </w:r>
      <w:r w:rsidR="005D7EF3">
        <w:t xml:space="preserve">Важно отметить,  </w:t>
      </w:r>
      <w:r w:rsidR="00DD691E">
        <w:t>в рамках благотворительной программы «</w:t>
      </w:r>
      <w:r w:rsidR="003B4FF6">
        <w:t xml:space="preserve">Есть идея!» </w:t>
      </w:r>
      <w:r w:rsidR="005D7EF3">
        <w:t>13 июня было подписано Соглашение о сотрудничестве между молодежным парламентом при Законодательном Собрании Иркутской области и Фондо</w:t>
      </w:r>
      <w:r w:rsidR="003B4FF6">
        <w:t xml:space="preserve">м. </w:t>
      </w:r>
      <w:r w:rsidR="008415F6">
        <w:t xml:space="preserve"> </w:t>
      </w:r>
    </w:p>
    <w:p w:rsidR="00B71B97" w:rsidRDefault="00BE550B" w:rsidP="005D7EF3">
      <w:pPr>
        <w:pStyle w:val="a3"/>
        <w:jc w:val="both"/>
      </w:pPr>
      <w:r>
        <w:t xml:space="preserve">   </w:t>
      </w:r>
      <w:r w:rsidR="00B71B97">
        <w:t xml:space="preserve"> </w:t>
      </w:r>
      <w:proofErr w:type="gramStart"/>
      <w:r w:rsidR="008415F6">
        <w:t>В</w:t>
      </w:r>
      <w:r w:rsidR="003B4FF6">
        <w:t>о</w:t>
      </w:r>
      <w:proofErr w:type="gramEnd"/>
      <w:r w:rsidR="003B4FF6">
        <w:t xml:space="preserve"> исполнении данной пр</w:t>
      </w:r>
      <w:r w:rsidR="0075127E">
        <w:t>о</w:t>
      </w:r>
      <w:r w:rsidR="003B4FF6">
        <w:t xml:space="preserve">граммы в </w:t>
      </w:r>
      <w:r w:rsidR="008415F6">
        <w:t xml:space="preserve"> октябре</w:t>
      </w:r>
      <w:r w:rsidR="005D7EF3">
        <w:t xml:space="preserve">  2014</w:t>
      </w:r>
      <w:r w:rsidR="008415F6">
        <w:t xml:space="preserve"> года был организован первый семинар</w:t>
      </w:r>
      <w:r w:rsidR="005D7EF3">
        <w:t xml:space="preserve">  на территори</w:t>
      </w:r>
      <w:r w:rsidR="008415F6">
        <w:t xml:space="preserve">и  </w:t>
      </w:r>
      <w:proofErr w:type="spellStart"/>
      <w:r w:rsidR="008415F6">
        <w:t>Усть-Кутского</w:t>
      </w:r>
      <w:proofErr w:type="spellEnd"/>
      <w:r w:rsidR="008415F6">
        <w:t xml:space="preserve">  района</w:t>
      </w:r>
      <w:r>
        <w:t xml:space="preserve"> </w:t>
      </w:r>
      <w:r w:rsidR="008415F6">
        <w:t>с привлечением</w:t>
      </w:r>
      <w:r w:rsidR="005D7EF3">
        <w:t xml:space="preserve"> </w:t>
      </w:r>
      <w:r w:rsidR="00E96618">
        <w:t xml:space="preserve">(организацией их приезда) </w:t>
      </w:r>
      <w:r w:rsidR="005D7EF3">
        <w:t>специалистов</w:t>
      </w:r>
      <w:r w:rsidR="00E96618">
        <w:t>,</w:t>
      </w:r>
      <w:r w:rsidR="005D7EF3">
        <w:t xml:space="preserve"> с целью оказания бесплатной консультации  по юридическим, налоговым, экономическим вопросам, рассчитанной</w:t>
      </w:r>
      <w:r w:rsidR="00344747">
        <w:t>,</w:t>
      </w:r>
      <w:r w:rsidR="005D7EF3">
        <w:t xml:space="preserve"> прежде всего</w:t>
      </w:r>
      <w:r w:rsidR="00344747">
        <w:t xml:space="preserve">, </w:t>
      </w:r>
      <w:r w:rsidR="005D7EF3">
        <w:t xml:space="preserve"> для нач</w:t>
      </w:r>
      <w:r>
        <w:t>инающих предпринимателей</w:t>
      </w:r>
      <w:r w:rsidR="005D7EF3">
        <w:t xml:space="preserve">, что является одним из направлений </w:t>
      </w:r>
      <w:r w:rsidR="00344747">
        <w:t>деятельности  нашего Фонда.</w:t>
      </w:r>
      <w:r w:rsidR="005D7EF3">
        <w:t xml:space="preserve"> </w:t>
      </w:r>
      <w:r w:rsidR="008415F6">
        <w:t xml:space="preserve"> </w:t>
      </w:r>
      <w:r>
        <w:t xml:space="preserve">В работу семинара привлекались местные городские и районные власти </w:t>
      </w:r>
      <w:proofErr w:type="spellStart"/>
      <w:r>
        <w:t>Усть-Кутского</w:t>
      </w:r>
      <w:proofErr w:type="spellEnd"/>
      <w:r>
        <w:t xml:space="preserve"> района с целью разъяснения начинающим предпринимателям  по вопросам «микрокредитования».</w:t>
      </w:r>
      <w:r w:rsidR="00536B38">
        <w:t xml:space="preserve"> </w:t>
      </w:r>
      <w:r w:rsidR="003B4FF6">
        <w:t xml:space="preserve">На семинаре раздавались необходимые печатные материалы. </w:t>
      </w:r>
      <w:r w:rsidR="008415F6">
        <w:t>Также был заключен договор с частным лицом на оказание помощи по составлению, коррекции бизнес-плана</w:t>
      </w:r>
      <w:r>
        <w:t xml:space="preserve"> за</w:t>
      </w:r>
      <w:r w:rsidR="00B71B97">
        <w:t xml:space="preserve">явителям в </w:t>
      </w:r>
      <w:r w:rsidR="008415F6">
        <w:t xml:space="preserve"> «</w:t>
      </w:r>
      <w:r w:rsidR="00B71B97">
        <w:t>бизнес-инкубатор</w:t>
      </w:r>
      <w:r w:rsidR="008415F6">
        <w:t xml:space="preserve">». К сожалению, </w:t>
      </w:r>
      <w:r w:rsidR="003B4FF6">
        <w:t xml:space="preserve">в 2014 году </w:t>
      </w:r>
      <w:r w:rsidR="008415F6">
        <w:t xml:space="preserve">потенциальные </w:t>
      </w:r>
      <w:r>
        <w:t>участники</w:t>
      </w:r>
      <w:r w:rsidR="003B4FF6">
        <w:t xml:space="preserve"> данного направления, </w:t>
      </w:r>
      <w:r>
        <w:t xml:space="preserve"> не объявились.  </w:t>
      </w:r>
    </w:p>
    <w:p w:rsidR="005D7EF3" w:rsidRDefault="00B71B97" w:rsidP="005D7EF3">
      <w:pPr>
        <w:pStyle w:val="a3"/>
        <w:jc w:val="both"/>
      </w:pPr>
      <w:r>
        <w:t xml:space="preserve">     Такие выездные семинары будут</w:t>
      </w:r>
      <w:r w:rsidR="00BE550B">
        <w:t xml:space="preserve"> проходить регулярно с привлечением профильных специалистов.  4 февраля</w:t>
      </w:r>
      <w:r w:rsidR="00E96618">
        <w:t xml:space="preserve"> 2015 году запланирован </w:t>
      </w:r>
      <w:r w:rsidR="00BE550B">
        <w:t xml:space="preserve"> семинар </w:t>
      </w:r>
      <w:proofErr w:type="gramStart"/>
      <w:r w:rsidR="00BE550B">
        <w:t>в</w:t>
      </w:r>
      <w:proofErr w:type="gramEnd"/>
      <w:r w:rsidR="00BE550B">
        <w:t xml:space="preserve"> </w:t>
      </w:r>
      <w:proofErr w:type="gramStart"/>
      <w:r w:rsidR="00BE550B">
        <w:t>Нижнеилимском</w:t>
      </w:r>
      <w:proofErr w:type="gramEnd"/>
      <w:r w:rsidR="00BE550B">
        <w:t xml:space="preserve"> районе, в г. Железногорск – Илимский</w:t>
      </w:r>
      <w:r>
        <w:t>, в работе которого примут участие</w:t>
      </w:r>
      <w:r w:rsidR="00BE550B">
        <w:t xml:space="preserve"> представители министерства сельского хозяйства по вопросам поддержки частного фермерства,  а также специалисты районной администрации по вопросам поддержки  малого предпринимательства  на уровне района.</w:t>
      </w:r>
    </w:p>
    <w:p w:rsidR="00541E78" w:rsidRDefault="00B71B97" w:rsidP="0048734E">
      <w:pPr>
        <w:pStyle w:val="a3"/>
        <w:jc w:val="both"/>
      </w:pPr>
      <w:r>
        <w:t xml:space="preserve">   </w:t>
      </w:r>
      <w:r w:rsidR="00E96618">
        <w:t xml:space="preserve">   </w:t>
      </w:r>
      <w:proofErr w:type="gramStart"/>
      <w:r>
        <w:t>В 2015</w:t>
      </w:r>
      <w:r w:rsidR="00E96618">
        <w:t>, предположительно в марте,</w:t>
      </w:r>
      <w:r>
        <w:t xml:space="preserve"> Некоммерческая организация «Благотворительный Фонд М. Седых» будет отмечать первую го</w:t>
      </w:r>
      <w:r w:rsidR="00536B38">
        <w:t>довщину. 4,5 марта - планируется</w:t>
      </w:r>
      <w:r>
        <w:t xml:space="preserve"> проведение двух  мероприятий – благотворительные концерты в ДК  для жителей </w:t>
      </w:r>
      <w:proofErr w:type="spellStart"/>
      <w:r>
        <w:t>Усть-Кутского</w:t>
      </w:r>
      <w:proofErr w:type="spellEnd"/>
      <w:r>
        <w:t xml:space="preserve"> и </w:t>
      </w:r>
      <w:proofErr w:type="spellStart"/>
      <w:r>
        <w:t>Нижнеили</w:t>
      </w:r>
      <w:r w:rsidR="00536B38">
        <w:t>мского</w:t>
      </w:r>
      <w:proofErr w:type="spellEnd"/>
      <w:r w:rsidR="00536B38">
        <w:t xml:space="preserve"> районов с приглашением членов</w:t>
      </w:r>
      <w:r w:rsidR="00E96618">
        <w:t xml:space="preserve"> Общественного Совета Фонда</w:t>
      </w:r>
      <w:r>
        <w:t xml:space="preserve">, </w:t>
      </w:r>
      <w:r w:rsidR="00E96618">
        <w:t xml:space="preserve"> П</w:t>
      </w:r>
      <w:r>
        <w:t>опечительского Совета Фонда, первых лиц те</w:t>
      </w:r>
      <w:r w:rsidR="00E96618">
        <w:t>рриторий, депутатов, а также тех</w:t>
      </w:r>
      <w:r w:rsidR="00394F84">
        <w:t xml:space="preserve">, кому оказывалась и оказывается  </w:t>
      </w:r>
      <w:r w:rsidR="00394F84">
        <w:lastRenderedPageBreak/>
        <w:t>благотворительная помощь.</w:t>
      </w:r>
      <w:proofErr w:type="gramEnd"/>
      <w:r w:rsidR="00394F84">
        <w:t xml:space="preserve"> С  начала  февраля 2015 начнется подготовка  по организации данных мероприятий. В </w:t>
      </w:r>
      <w:proofErr w:type="spellStart"/>
      <w:r w:rsidR="00394F84">
        <w:t>Усть-Кутском</w:t>
      </w:r>
      <w:proofErr w:type="spellEnd"/>
      <w:r w:rsidR="00394F84">
        <w:t xml:space="preserve"> и Нижнеилимском районе созданы  оргкомитеты, в состав которых входят в том числе, представители местных районных и городских властей.</w:t>
      </w:r>
    </w:p>
    <w:p w:rsidR="001348D4" w:rsidRDefault="001348D4" w:rsidP="00394F84">
      <w:pPr>
        <w:pStyle w:val="a3"/>
        <w:jc w:val="both"/>
      </w:pPr>
    </w:p>
    <w:p w:rsidR="00541E78" w:rsidRDefault="001348D4" w:rsidP="0048734E">
      <w:pPr>
        <w:pStyle w:val="a3"/>
        <w:jc w:val="both"/>
      </w:pPr>
      <w:r>
        <w:t xml:space="preserve">    </w:t>
      </w:r>
    </w:p>
    <w:p w:rsidR="00A67231" w:rsidRDefault="00A67231" w:rsidP="0048734E">
      <w:pPr>
        <w:pStyle w:val="a3"/>
        <w:jc w:val="both"/>
      </w:pPr>
    </w:p>
    <w:p w:rsidR="00A67231" w:rsidRDefault="00A67231" w:rsidP="0048734E">
      <w:pPr>
        <w:pStyle w:val="a3"/>
        <w:jc w:val="both"/>
      </w:pPr>
    </w:p>
    <w:p w:rsidR="00A67231" w:rsidRDefault="00A67231" w:rsidP="0048734E">
      <w:pPr>
        <w:pStyle w:val="a3"/>
        <w:jc w:val="both"/>
      </w:pPr>
    </w:p>
    <w:p w:rsidR="00541E78" w:rsidRPr="00C3758C" w:rsidRDefault="00541E78" w:rsidP="0048734E">
      <w:pPr>
        <w:pStyle w:val="a3"/>
        <w:jc w:val="both"/>
        <w:rPr>
          <w:b/>
        </w:rPr>
      </w:pPr>
      <w:r w:rsidRPr="00C3758C">
        <w:rPr>
          <w:b/>
        </w:rPr>
        <w:t xml:space="preserve">Директор </w:t>
      </w:r>
    </w:p>
    <w:p w:rsidR="00541E78" w:rsidRPr="00C3758C" w:rsidRDefault="00541E78" w:rsidP="0048734E">
      <w:pPr>
        <w:pStyle w:val="a3"/>
        <w:jc w:val="both"/>
        <w:rPr>
          <w:b/>
        </w:rPr>
      </w:pPr>
      <w:r w:rsidRPr="00C3758C">
        <w:rPr>
          <w:b/>
        </w:rPr>
        <w:t xml:space="preserve">Фонда М. Седых                                                                                                                 Богдалова Л.Г.  </w:t>
      </w:r>
    </w:p>
    <w:p w:rsidR="00E96618" w:rsidRPr="00C3758C" w:rsidRDefault="00E96618" w:rsidP="0048734E">
      <w:pPr>
        <w:pStyle w:val="a3"/>
        <w:jc w:val="both"/>
        <w:rPr>
          <w:b/>
        </w:rPr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E96618" w:rsidRDefault="00E96618" w:rsidP="0048734E">
      <w:pPr>
        <w:pStyle w:val="a3"/>
        <w:jc w:val="both"/>
      </w:pPr>
    </w:p>
    <w:p w:rsidR="00C3758C" w:rsidRDefault="00C3758C" w:rsidP="00E96618">
      <w:pPr>
        <w:pStyle w:val="a3"/>
        <w:jc w:val="right"/>
        <w:rPr>
          <w:b/>
        </w:rPr>
      </w:pPr>
    </w:p>
    <w:p w:rsidR="00C3758C" w:rsidRDefault="00C3758C" w:rsidP="00C3758C">
      <w:pPr>
        <w:pStyle w:val="a3"/>
        <w:jc w:val="right"/>
        <w:rPr>
          <w:b/>
        </w:rPr>
      </w:pPr>
      <w:r w:rsidRPr="008524FB">
        <w:rPr>
          <w:b/>
        </w:rPr>
        <w:t>Приложение №1</w:t>
      </w:r>
    </w:p>
    <w:p w:rsidR="00C3758C" w:rsidRDefault="00C3758C" w:rsidP="00C3758C">
      <w:pPr>
        <w:pStyle w:val="a3"/>
        <w:jc w:val="right"/>
        <w:rPr>
          <w:b/>
        </w:rPr>
      </w:pPr>
      <w:r>
        <w:rPr>
          <w:b/>
        </w:rPr>
        <w:t>Утверждено_____________</w:t>
      </w:r>
    </w:p>
    <w:p w:rsidR="00C3758C" w:rsidRDefault="00C3758C" w:rsidP="00C3758C">
      <w:pPr>
        <w:pStyle w:val="a3"/>
        <w:jc w:val="right"/>
        <w:rPr>
          <w:b/>
        </w:rPr>
      </w:pPr>
      <w:r>
        <w:rPr>
          <w:b/>
        </w:rPr>
        <w:t xml:space="preserve">Учредитель Благотворительного Фонда </w:t>
      </w:r>
    </w:p>
    <w:p w:rsidR="00C3758C" w:rsidRDefault="00C3758C" w:rsidP="00C3758C">
      <w:pPr>
        <w:pStyle w:val="a3"/>
        <w:jc w:val="right"/>
        <w:rPr>
          <w:b/>
        </w:rPr>
      </w:pPr>
      <w:r>
        <w:rPr>
          <w:b/>
        </w:rPr>
        <w:t>Седых М.В.</w:t>
      </w:r>
    </w:p>
    <w:p w:rsidR="00C3758C" w:rsidRPr="008524FB" w:rsidRDefault="00C3758C" w:rsidP="00C3758C">
      <w:pPr>
        <w:pStyle w:val="a3"/>
        <w:jc w:val="right"/>
        <w:rPr>
          <w:b/>
        </w:rPr>
      </w:pPr>
    </w:p>
    <w:p w:rsidR="00C3758C" w:rsidRDefault="00C3758C" w:rsidP="00C3758C">
      <w:pPr>
        <w:jc w:val="right"/>
      </w:pPr>
    </w:p>
    <w:p w:rsidR="00C3758C" w:rsidRDefault="00C3758C" w:rsidP="00C3758C">
      <w:pPr>
        <w:pStyle w:val="a3"/>
        <w:jc w:val="center"/>
        <w:rPr>
          <w:b/>
          <w:sz w:val="24"/>
          <w:szCs w:val="24"/>
        </w:rPr>
      </w:pPr>
    </w:p>
    <w:p w:rsidR="00C3758C" w:rsidRDefault="00C3758C" w:rsidP="00C3758C">
      <w:pPr>
        <w:pStyle w:val="a3"/>
        <w:jc w:val="center"/>
        <w:rPr>
          <w:b/>
          <w:sz w:val="24"/>
          <w:szCs w:val="24"/>
        </w:rPr>
      </w:pPr>
    </w:p>
    <w:p w:rsidR="00C3758C" w:rsidRPr="008B5149" w:rsidRDefault="00C3758C" w:rsidP="00C3758C">
      <w:pPr>
        <w:pStyle w:val="a3"/>
        <w:jc w:val="center"/>
        <w:rPr>
          <w:b/>
          <w:sz w:val="24"/>
          <w:szCs w:val="24"/>
        </w:rPr>
      </w:pPr>
      <w:r w:rsidRPr="008B5149">
        <w:rPr>
          <w:b/>
          <w:sz w:val="24"/>
          <w:szCs w:val="24"/>
        </w:rPr>
        <w:t>План мероприятий Благотворительного Фонда на 2014 год.</w:t>
      </w:r>
    </w:p>
    <w:p w:rsidR="00C3758C" w:rsidRPr="008B5149" w:rsidRDefault="00C3758C" w:rsidP="00C3758C">
      <w:pPr>
        <w:pStyle w:val="a3"/>
        <w:jc w:val="center"/>
        <w:rPr>
          <w:b/>
          <w:sz w:val="24"/>
          <w:szCs w:val="24"/>
        </w:rPr>
      </w:pPr>
      <w:r w:rsidRPr="008B5149">
        <w:rPr>
          <w:b/>
          <w:sz w:val="24"/>
          <w:szCs w:val="24"/>
        </w:rPr>
        <w:t>(смета).</w:t>
      </w:r>
    </w:p>
    <w:p w:rsidR="00C3758C" w:rsidRDefault="00C3758C" w:rsidP="00C3758C">
      <w:pPr>
        <w:pStyle w:val="a3"/>
        <w:jc w:val="center"/>
        <w:rPr>
          <w:sz w:val="24"/>
          <w:szCs w:val="24"/>
        </w:rPr>
      </w:pPr>
    </w:p>
    <w:p w:rsidR="00C3758C" w:rsidRDefault="00C3758C" w:rsidP="00C3758C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5922"/>
        <w:gridCol w:w="1352"/>
        <w:gridCol w:w="1652"/>
      </w:tblGrid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исполнения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Благотворительные программы: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 1 «День Победы!»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 – 20 мая 2014 г.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№2 «Подари радость детям!»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мая – 11 июня 2014 г.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№3 «С праздником, друзья!»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календарного 2014 года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№4  «Есть идея!»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652" w:type="dxa"/>
          </w:tcPr>
          <w:p w:rsidR="00C3758C" w:rsidRPr="001709A5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ноября – 5 декабря 2014 г.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-№5 «Новогоднее чудо!»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80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декабря 2014 г. -15 января 2015 г.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№6 «Школьный портфель»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652" w:type="dxa"/>
          </w:tcPr>
          <w:p w:rsidR="00C3758C" w:rsidRPr="001709A5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августа – 05 сентября 2014 г.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№7 «День пожилого человека»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774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52" w:type="dxa"/>
          </w:tcPr>
          <w:p w:rsidR="00C3758C" w:rsidRPr="001709A5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сентября – 15 октября 2014 г.</w:t>
            </w:r>
          </w:p>
        </w:tc>
      </w:tr>
      <w:tr w:rsidR="00C3758C" w:rsidTr="000443DF">
        <w:tc>
          <w:tcPr>
            <w:tcW w:w="645" w:type="dxa"/>
          </w:tcPr>
          <w:p w:rsidR="00C3758C" w:rsidRPr="0029648A" w:rsidRDefault="00C3758C" w:rsidP="000443DF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22" w:type="dxa"/>
          </w:tcPr>
          <w:p w:rsidR="00C3758C" w:rsidRPr="0029648A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развитию массового  детского спорта 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календарного 2014 года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социально-ориентированным организациям, фондам, в том числе, общественным.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года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пострадавшим в результате ЧС, экологических, промышленных, военных  действий.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года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Адресная материальная помощь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календарного 2014 года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в СМИ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календарного 2014 года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Зарплата АУП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календарного 2014 года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Фонда (по договорам ГПХ, услуги банков, налоги и сборы, аренда, программные продукты, сайт, логотип, визитки) 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календарного 2014 года</w:t>
            </w:r>
          </w:p>
        </w:tc>
      </w:tr>
      <w:tr w:rsidR="00C3758C" w:rsidTr="000443DF">
        <w:tc>
          <w:tcPr>
            <w:tcW w:w="645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3 700 000</w:t>
            </w:r>
          </w:p>
        </w:tc>
        <w:tc>
          <w:tcPr>
            <w:tcW w:w="1652" w:type="dxa"/>
          </w:tcPr>
          <w:p w:rsidR="00C3758C" w:rsidRDefault="00C3758C" w:rsidP="000443D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3758C" w:rsidRDefault="00C3758C" w:rsidP="00C3758C">
      <w:pPr>
        <w:pStyle w:val="a3"/>
        <w:jc w:val="both"/>
        <w:rPr>
          <w:sz w:val="24"/>
          <w:szCs w:val="24"/>
        </w:rPr>
      </w:pPr>
    </w:p>
    <w:p w:rsidR="00C3758C" w:rsidRDefault="00C3758C" w:rsidP="00C3758C">
      <w:pPr>
        <w:pStyle w:val="a3"/>
        <w:jc w:val="both"/>
        <w:rPr>
          <w:sz w:val="24"/>
          <w:szCs w:val="24"/>
        </w:rPr>
      </w:pPr>
    </w:p>
    <w:p w:rsidR="00C3758C" w:rsidRDefault="00C3758C" w:rsidP="00C3758C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3610 000 (перечислено</w:t>
      </w:r>
      <w:r w:rsidR="005D385A">
        <w:rPr>
          <w:b/>
          <w:sz w:val="24"/>
          <w:szCs w:val="24"/>
        </w:rPr>
        <w:t xml:space="preserve"> всего за 2014 г.</w:t>
      </w:r>
      <w:r>
        <w:rPr>
          <w:b/>
          <w:sz w:val="24"/>
          <w:szCs w:val="24"/>
        </w:rPr>
        <w:t xml:space="preserve">) – 3114 277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 w:rsidR="005D385A">
        <w:rPr>
          <w:b/>
          <w:sz w:val="24"/>
          <w:szCs w:val="24"/>
        </w:rPr>
        <w:t xml:space="preserve">израсходовано </w:t>
      </w:r>
      <w:r>
        <w:rPr>
          <w:b/>
          <w:sz w:val="24"/>
          <w:szCs w:val="24"/>
        </w:rPr>
        <w:t xml:space="preserve">по факту) = 495 000 </w:t>
      </w:r>
      <w:r w:rsidR="005D385A">
        <w:rPr>
          <w:b/>
          <w:sz w:val="24"/>
          <w:szCs w:val="24"/>
        </w:rPr>
        <w:t xml:space="preserve">руб. </w:t>
      </w:r>
      <w:r>
        <w:rPr>
          <w:b/>
          <w:sz w:val="24"/>
          <w:szCs w:val="24"/>
        </w:rPr>
        <w:t>переход на 2015 год</w:t>
      </w:r>
    </w:p>
    <w:p w:rsidR="00C3758C" w:rsidRDefault="00C3758C" w:rsidP="00C3758C">
      <w:pPr>
        <w:pStyle w:val="a3"/>
        <w:jc w:val="both"/>
        <w:rPr>
          <w:b/>
          <w:sz w:val="24"/>
          <w:szCs w:val="24"/>
        </w:rPr>
      </w:pPr>
    </w:p>
    <w:p w:rsidR="00C3758C" w:rsidRDefault="00C3758C" w:rsidP="00C3758C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Фонда                                                                                         Богдалова Л.Г.</w:t>
      </w:r>
    </w:p>
    <w:p w:rsidR="00C3758C" w:rsidRDefault="00C3758C" w:rsidP="00C3758C">
      <w:pPr>
        <w:pStyle w:val="a3"/>
        <w:jc w:val="both"/>
        <w:rPr>
          <w:b/>
          <w:sz w:val="24"/>
          <w:szCs w:val="24"/>
        </w:rPr>
      </w:pPr>
    </w:p>
    <w:p w:rsidR="00C3758C" w:rsidRDefault="00C3758C" w:rsidP="00C3758C">
      <w:pPr>
        <w:pStyle w:val="a3"/>
        <w:jc w:val="both"/>
        <w:rPr>
          <w:b/>
          <w:u w:val="single"/>
        </w:rPr>
      </w:pPr>
    </w:p>
    <w:p w:rsidR="00C3758C" w:rsidRDefault="00C3758C" w:rsidP="00C3758C">
      <w:pPr>
        <w:pStyle w:val="a3"/>
        <w:jc w:val="right"/>
        <w:rPr>
          <w:b/>
          <w:u w:val="single"/>
        </w:rPr>
      </w:pPr>
    </w:p>
    <w:p w:rsidR="00C3758C" w:rsidRDefault="00C3758C" w:rsidP="00C3758C">
      <w:pPr>
        <w:pStyle w:val="a3"/>
        <w:jc w:val="right"/>
        <w:rPr>
          <w:b/>
          <w:u w:val="single"/>
        </w:rPr>
      </w:pPr>
    </w:p>
    <w:p w:rsidR="00C3758C" w:rsidRDefault="00C3758C" w:rsidP="00C3758C">
      <w:pPr>
        <w:pStyle w:val="a3"/>
        <w:jc w:val="right"/>
        <w:rPr>
          <w:b/>
          <w:u w:val="single"/>
        </w:rPr>
      </w:pPr>
    </w:p>
    <w:p w:rsidR="00C3758C" w:rsidRDefault="00C3758C" w:rsidP="00C3758C">
      <w:pPr>
        <w:pStyle w:val="a3"/>
        <w:jc w:val="right"/>
        <w:rPr>
          <w:b/>
          <w:u w:val="single"/>
        </w:rPr>
      </w:pPr>
    </w:p>
    <w:p w:rsidR="00C3758C" w:rsidRDefault="00C3758C" w:rsidP="00C3758C">
      <w:pPr>
        <w:pStyle w:val="a3"/>
        <w:jc w:val="right"/>
        <w:rPr>
          <w:b/>
          <w:u w:val="single"/>
        </w:rPr>
      </w:pPr>
    </w:p>
    <w:p w:rsidR="00C3758C" w:rsidRDefault="00C3758C" w:rsidP="00C3758C">
      <w:pPr>
        <w:pStyle w:val="a3"/>
        <w:jc w:val="right"/>
        <w:rPr>
          <w:b/>
          <w:u w:val="single"/>
        </w:rPr>
      </w:pPr>
    </w:p>
    <w:p w:rsidR="00C3758C" w:rsidRDefault="00C3758C" w:rsidP="00C3758C">
      <w:pPr>
        <w:pStyle w:val="a3"/>
        <w:jc w:val="right"/>
        <w:rPr>
          <w:b/>
          <w:u w:val="single"/>
        </w:rPr>
      </w:pPr>
    </w:p>
    <w:p w:rsidR="00C3758C" w:rsidRDefault="00C3758C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5D385A" w:rsidRDefault="005D385A" w:rsidP="00C3758C">
      <w:pPr>
        <w:pStyle w:val="a3"/>
        <w:jc w:val="right"/>
        <w:rPr>
          <w:b/>
          <w:u w:val="single"/>
        </w:rPr>
      </w:pPr>
    </w:p>
    <w:p w:rsidR="00600549" w:rsidRDefault="00600549" w:rsidP="00E96618">
      <w:pPr>
        <w:pStyle w:val="a3"/>
        <w:jc w:val="right"/>
        <w:rPr>
          <w:b/>
        </w:rPr>
      </w:pPr>
    </w:p>
    <w:p w:rsidR="00B851DF" w:rsidRDefault="005D385A" w:rsidP="00E96618">
      <w:pPr>
        <w:pStyle w:val="a3"/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8524FB" w:rsidRDefault="008524FB" w:rsidP="00E96618">
      <w:pPr>
        <w:pStyle w:val="a3"/>
        <w:jc w:val="right"/>
        <w:rPr>
          <w:b/>
        </w:rPr>
      </w:pPr>
      <w:r>
        <w:rPr>
          <w:b/>
        </w:rPr>
        <w:t>Утверждено_____________</w:t>
      </w:r>
    </w:p>
    <w:p w:rsidR="008524FB" w:rsidRDefault="008524FB" w:rsidP="00E96618">
      <w:pPr>
        <w:pStyle w:val="a3"/>
        <w:jc w:val="right"/>
        <w:rPr>
          <w:b/>
        </w:rPr>
      </w:pPr>
      <w:r>
        <w:rPr>
          <w:b/>
        </w:rPr>
        <w:t xml:space="preserve">Учредитель Благотворительного Фонда </w:t>
      </w:r>
    </w:p>
    <w:p w:rsidR="008524FB" w:rsidRDefault="008524FB" w:rsidP="00E96618">
      <w:pPr>
        <w:pStyle w:val="a3"/>
        <w:jc w:val="right"/>
        <w:rPr>
          <w:b/>
        </w:rPr>
      </w:pPr>
      <w:r>
        <w:rPr>
          <w:b/>
        </w:rPr>
        <w:t>Седых М.В.</w:t>
      </w:r>
    </w:p>
    <w:p w:rsidR="008524FB" w:rsidRPr="008524FB" w:rsidRDefault="008524FB" w:rsidP="00E96618">
      <w:pPr>
        <w:pStyle w:val="a3"/>
        <w:jc w:val="right"/>
        <w:rPr>
          <w:b/>
        </w:rPr>
      </w:pPr>
    </w:p>
    <w:p w:rsidR="00B851DF" w:rsidRDefault="00B851DF" w:rsidP="0048734E">
      <w:pPr>
        <w:pStyle w:val="a3"/>
        <w:jc w:val="both"/>
      </w:pPr>
    </w:p>
    <w:p w:rsidR="008524FB" w:rsidRDefault="009511C1" w:rsidP="009511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Благотворительные программы  </w:t>
      </w:r>
    </w:p>
    <w:p w:rsidR="009511C1" w:rsidRDefault="009511C1" w:rsidP="009511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Фонда М. Седых </w:t>
      </w:r>
    </w:p>
    <w:p w:rsidR="009511C1" w:rsidRDefault="009511C1" w:rsidP="009511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 </w:t>
      </w:r>
      <w:r w:rsidRPr="00B31391">
        <w:rPr>
          <w:b/>
          <w:sz w:val="28"/>
          <w:szCs w:val="28"/>
        </w:rPr>
        <w:t>год</w:t>
      </w:r>
    </w:p>
    <w:p w:rsidR="008524FB" w:rsidRPr="00B31391" w:rsidRDefault="008524FB" w:rsidP="009511C1">
      <w:pPr>
        <w:pStyle w:val="a3"/>
        <w:jc w:val="center"/>
        <w:rPr>
          <w:b/>
          <w:sz w:val="28"/>
          <w:szCs w:val="28"/>
        </w:rPr>
      </w:pPr>
    </w:p>
    <w:p w:rsidR="009511C1" w:rsidRDefault="009511C1" w:rsidP="009511C1">
      <w:pPr>
        <w:pStyle w:val="a3"/>
        <w:jc w:val="center"/>
      </w:pPr>
    </w:p>
    <w:p w:rsidR="009511C1" w:rsidRPr="001D4AE7" w:rsidRDefault="009511C1" w:rsidP="008524FB">
      <w:pPr>
        <w:pStyle w:val="a3"/>
        <w:numPr>
          <w:ilvl w:val="0"/>
          <w:numId w:val="1"/>
        </w:numPr>
        <w:jc w:val="center"/>
        <w:rPr>
          <w:b/>
        </w:rPr>
      </w:pPr>
      <w:r w:rsidRPr="001D4AE7">
        <w:rPr>
          <w:b/>
        </w:rPr>
        <w:t>Благотворительная программа № 1</w:t>
      </w:r>
      <w:r>
        <w:rPr>
          <w:b/>
        </w:rPr>
        <w:t xml:space="preserve"> «День Победы»</w:t>
      </w:r>
    </w:p>
    <w:p w:rsidR="009511C1" w:rsidRDefault="009511C1" w:rsidP="009511C1">
      <w:pPr>
        <w:pStyle w:val="a3"/>
        <w:ind w:left="720"/>
      </w:pPr>
    </w:p>
    <w:p w:rsidR="009511C1" w:rsidRDefault="009511C1" w:rsidP="009511C1">
      <w:pPr>
        <w:pStyle w:val="a3"/>
        <w:ind w:left="720"/>
        <w:jc w:val="both"/>
      </w:pPr>
      <w:r>
        <w:t xml:space="preserve"> Участие в мероприятиях, посвященных  Дню Победы 9 мая:</w:t>
      </w:r>
    </w:p>
    <w:p w:rsidR="009511C1" w:rsidRDefault="009511C1" w:rsidP="009511C1">
      <w:pPr>
        <w:pStyle w:val="a3"/>
        <w:ind w:left="720"/>
        <w:jc w:val="both"/>
      </w:pPr>
    </w:p>
    <w:p w:rsidR="009511C1" w:rsidRDefault="009511C1" w:rsidP="009511C1">
      <w:pPr>
        <w:pStyle w:val="a3"/>
        <w:ind w:left="720"/>
        <w:jc w:val="both"/>
      </w:pPr>
      <w:r>
        <w:t xml:space="preserve">- оказание финансовой поддержки  по приобретению «продуктовых корзин», а также памятных подарков  ветеранам войны и адресное  вручение их в канун праздника. Списки предоставляется Советами ветеранов районов – </w:t>
      </w:r>
      <w:proofErr w:type="spellStart"/>
      <w:r>
        <w:t>Усть-Кутского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.     </w:t>
      </w:r>
    </w:p>
    <w:p w:rsidR="009511C1" w:rsidRDefault="009511C1" w:rsidP="009511C1">
      <w:pPr>
        <w:pStyle w:val="a3"/>
        <w:ind w:left="720"/>
        <w:jc w:val="both"/>
      </w:pPr>
      <w:r>
        <w:t xml:space="preserve">     Продуктовая корзина включает в себя перечень  продуктов, у которых  </w:t>
      </w:r>
    </w:p>
    <w:p w:rsidR="009511C1" w:rsidRDefault="009511C1" w:rsidP="009511C1">
      <w:pPr>
        <w:pStyle w:val="a3"/>
        <w:ind w:left="720"/>
        <w:jc w:val="both"/>
      </w:pPr>
      <w:r>
        <w:t xml:space="preserve">     продолжительный срок годности.</w:t>
      </w:r>
    </w:p>
    <w:p w:rsidR="009511C1" w:rsidRDefault="009511C1" w:rsidP="009511C1">
      <w:pPr>
        <w:pStyle w:val="a3"/>
        <w:ind w:left="720"/>
        <w:jc w:val="both"/>
      </w:pPr>
    </w:p>
    <w:p w:rsidR="009511C1" w:rsidRDefault="009511C1" w:rsidP="009511C1">
      <w:pPr>
        <w:pStyle w:val="a3"/>
        <w:ind w:left="720"/>
        <w:jc w:val="both"/>
      </w:pPr>
      <w:r>
        <w:t>- оказание материальной помощи в проведении  мероприятий  спортивного</w:t>
      </w:r>
      <w:proofErr w:type="gramStart"/>
      <w:r>
        <w:t xml:space="preserve"> ,</w:t>
      </w:r>
      <w:proofErr w:type="gramEnd"/>
      <w:r>
        <w:t xml:space="preserve"> поздравительного  и т.д. характера в рамках празднования.</w:t>
      </w:r>
    </w:p>
    <w:p w:rsidR="009511C1" w:rsidRDefault="009511C1" w:rsidP="009511C1">
      <w:pPr>
        <w:pStyle w:val="a3"/>
        <w:ind w:left="720"/>
        <w:jc w:val="both"/>
      </w:pPr>
      <w:r>
        <w:t xml:space="preserve">  Данная программа направлена, прежде всего, на оказание адресной помощи нуждающимся – не только ветеранам, войны и труда, имеющим официальный статус,  а также ту категорию пожилых людей, которая в силу формальных невозможностей (например, утрата нужных документов) не имеет звания «ветерана войны  и труда». Эта небольшая, но все же поддержка,  носит регулярный характер.</w:t>
      </w:r>
    </w:p>
    <w:p w:rsidR="009511C1" w:rsidRDefault="009511C1" w:rsidP="009511C1">
      <w:pPr>
        <w:pStyle w:val="a3"/>
        <w:ind w:left="720"/>
        <w:jc w:val="both"/>
      </w:pPr>
      <w:r>
        <w:t xml:space="preserve">  Программа включает в себя разработку договоров с Советами ветеранов, доставку  «продуктовых корзин», предварительное  изготовление</w:t>
      </w:r>
      <w:proofErr w:type="gramStart"/>
      <w:r>
        <w:t xml:space="preserve"> ,</w:t>
      </w:r>
      <w:proofErr w:type="gramEnd"/>
      <w:r>
        <w:t xml:space="preserve"> размещение баннерной установки поздравительного характера, а также оплата проезда команды ветеранов на конкурсы областного значения в рамках празднования Дня Победы.</w:t>
      </w:r>
    </w:p>
    <w:p w:rsidR="009511C1" w:rsidRPr="001E1981" w:rsidRDefault="009511C1" w:rsidP="009511C1">
      <w:pPr>
        <w:pStyle w:val="a3"/>
        <w:jc w:val="both"/>
      </w:pPr>
      <w:r>
        <w:rPr>
          <w:b/>
        </w:rPr>
        <w:t xml:space="preserve">                         Сроки исполнения прогр</w:t>
      </w:r>
      <w:r w:rsidR="002D5AAF">
        <w:rPr>
          <w:b/>
        </w:rPr>
        <w:t>аммы  09 апреля  – 09 мая   2014</w:t>
      </w:r>
      <w:r>
        <w:rPr>
          <w:b/>
        </w:rPr>
        <w:t xml:space="preserve"> года</w:t>
      </w:r>
    </w:p>
    <w:p w:rsidR="009511C1" w:rsidRDefault="009511C1" w:rsidP="009511C1">
      <w:pPr>
        <w:pStyle w:val="a3"/>
        <w:jc w:val="both"/>
      </w:pPr>
    </w:p>
    <w:p w:rsidR="009511C1" w:rsidRDefault="009511C1" w:rsidP="009511C1">
      <w:pPr>
        <w:pStyle w:val="a3"/>
      </w:pPr>
    </w:p>
    <w:p w:rsidR="009511C1" w:rsidRDefault="009511C1" w:rsidP="009511C1">
      <w:pPr>
        <w:pStyle w:val="a3"/>
      </w:pPr>
    </w:p>
    <w:p w:rsidR="009511C1" w:rsidRDefault="009511C1" w:rsidP="008524FB">
      <w:pPr>
        <w:pStyle w:val="a3"/>
        <w:numPr>
          <w:ilvl w:val="0"/>
          <w:numId w:val="1"/>
        </w:numPr>
        <w:jc w:val="center"/>
        <w:rPr>
          <w:b/>
        </w:rPr>
      </w:pPr>
      <w:r w:rsidRPr="001D4AE7">
        <w:rPr>
          <w:b/>
        </w:rPr>
        <w:t>Благотворительная программа №2</w:t>
      </w:r>
      <w:r>
        <w:rPr>
          <w:b/>
        </w:rPr>
        <w:t xml:space="preserve"> «Подари радость детям»</w:t>
      </w:r>
    </w:p>
    <w:p w:rsidR="009511C1" w:rsidRPr="007B18C4" w:rsidRDefault="009511C1" w:rsidP="009511C1">
      <w:pPr>
        <w:pStyle w:val="a3"/>
        <w:ind w:left="720"/>
        <w:rPr>
          <w:b/>
        </w:rPr>
      </w:pPr>
    </w:p>
    <w:p w:rsidR="009511C1" w:rsidRDefault="009511C1" w:rsidP="009511C1">
      <w:pPr>
        <w:pStyle w:val="a3"/>
        <w:ind w:left="720"/>
        <w:jc w:val="both"/>
      </w:pPr>
      <w:r>
        <w:t xml:space="preserve">     Участие в мероприятиях, посвященных Дню защиты детей – 01 июня</w:t>
      </w:r>
    </w:p>
    <w:p w:rsidR="009511C1" w:rsidRDefault="009511C1" w:rsidP="009511C1">
      <w:pPr>
        <w:pStyle w:val="a3"/>
        <w:ind w:left="720"/>
        <w:jc w:val="both"/>
      </w:pPr>
    </w:p>
    <w:p w:rsidR="009511C1" w:rsidRDefault="009511C1" w:rsidP="009511C1">
      <w:pPr>
        <w:pStyle w:val="a3"/>
        <w:ind w:left="720"/>
        <w:jc w:val="both"/>
      </w:pPr>
      <w:r>
        <w:t xml:space="preserve">- оказание финансовой поддержки по приобретению сладких подарков детям с ограниченными возможностями всех категории  </w:t>
      </w:r>
      <w:proofErr w:type="spellStart"/>
      <w:r>
        <w:t>Усть-Кутского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 Иркутской области</w:t>
      </w:r>
    </w:p>
    <w:p w:rsidR="009511C1" w:rsidRDefault="009511C1" w:rsidP="009511C1">
      <w:pPr>
        <w:pStyle w:val="a3"/>
        <w:ind w:left="720"/>
        <w:jc w:val="both"/>
      </w:pPr>
      <w:r>
        <w:t xml:space="preserve">   Данная программа направлена  на вручение подарков детям с ограниченными возможностями на самих праздничных мероприятиях, проводимых  различными общественными организациями районов,  а также доставка подарков на дом. Списки предоставляются Обществом  инвалидов и другими Общественными организациями  </w:t>
      </w:r>
      <w:proofErr w:type="spellStart"/>
      <w:r>
        <w:t>Усть-Кутского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районов. </w:t>
      </w:r>
    </w:p>
    <w:p w:rsidR="009511C1" w:rsidRDefault="009511C1" w:rsidP="009511C1">
      <w:pPr>
        <w:pStyle w:val="a3"/>
        <w:jc w:val="both"/>
      </w:pPr>
      <w:r>
        <w:t xml:space="preserve">                  Программа также включает в себя разработку договоров с </w:t>
      </w:r>
      <w:proofErr w:type="gramStart"/>
      <w:r>
        <w:t>Общественными</w:t>
      </w:r>
      <w:proofErr w:type="gramEnd"/>
      <w:r>
        <w:t xml:space="preserve"> </w:t>
      </w:r>
    </w:p>
    <w:p w:rsidR="009511C1" w:rsidRDefault="009511C1" w:rsidP="009511C1">
      <w:pPr>
        <w:pStyle w:val="a3"/>
        <w:jc w:val="both"/>
      </w:pPr>
      <w:r>
        <w:t xml:space="preserve">               организациями,  приобретение и доставку сладких подарков, а также предварительное  </w:t>
      </w:r>
    </w:p>
    <w:p w:rsidR="009511C1" w:rsidRDefault="009511C1" w:rsidP="009511C1">
      <w:pPr>
        <w:pStyle w:val="a3"/>
        <w:jc w:val="both"/>
      </w:pPr>
      <w:r>
        <w:t xml:space="preserve">               изготовление, размещение баннерной установки поздравительного характера.</w:t>
      </w:r>
    </w:p>
    <w:p w:rsidR="009511C1" w:rsidRDefault="009511C1" w:rsidP="009511C1">
      <w:pPr>
        <w:pStyle w:val="a3"/>
        <w:rPr>
          <w:b/>
        </w:rPr>
      </w:pPr>
      <w:r>
        <w:rPr>
          <w:b/>
        </w:rPr>
        <w:t xml:space="preserve">                          Сроки исполнения п</w:t>
      </w:r>
      <w:r w:rsidR="002D5AAF">
        <w:rPr>
          <w:b/>
        </w:rPr>
        <w:t>рограммы   02 мая – 02 июня 2014</w:t>
      </w:r>
      <w:r>
        <w:rPr>
          <w:b/>
        </w:rPr>
        <w:t xml:space="preserve"> г</w:t>
      </w:r>
    </w:p>
    <w:p w:rsidR="009511C1" w:rsidRDefault="009511C1" w:rsidP="009511C1">
      <w:pPr>
        <w:pStyle w:val="a3"/>
      </w:pPr>
    </w:p>
    <w:p w:rsidR="009511C1" w:rsidRDefault="009511C1" w:rsidP="008524FB">
      <w:pPr>
        <w:pStyle w:val="a3"/>
        <w:numPr>
          <w:ilvl w:val="0"/>
          <w:numId w:val="1"/>
        </w:numPr>
        <w:jc w:val="center"/>
        <w:rPr>
          <w:b/>
        </w:rPr>
      </w:pPr>
      <w:r w:rsidRPr="00672D5B">
        <w:rPr>
          <w:b/>
        </w:rPr>
        <w:lastRenderedPageBreak/>
        <w:t>Благотворительная программа №3 «</w:t>
      </w:r>
      <w:r>
        <w:rPr>
          <w:b/>
        </w:rPr>
        <w:t>С праздником, друзья!»</w:t>
      </w:r>
    </w:p>
    <w:p w:rsidR="008524FB" w:rsidRDefault="008524FB" w:rsidP="00E16338">
      <w:pPr>
        <w:pStyle w:val="a3"/>
        <w:ind w:left="927"/>
        <w:rPr>
          <w:b/>
        </w:rPr>
      </w:pPr>
    </w:p>
    <w:p w:rsidR="009511C1" w:rsidRDefault="009511C1" w:rsidP="009511C1">
      <w:pPr>
        <w:pStyle w:val="a3"/>
        <w:ind w:left="927"/>
        <w:jc w:val="both"/>
      </w:pPr>
      <w:r>
        <w:t xml:space="preserve">    Участие Благотворительного Фонда  в мероприятиях, посвященных Дню города</w:t>
      </w:r>
      <w:proofErr w:type="gramStart"/>
      <w:r>
        <w:t xml:space="preserve"> ,</w:t>
      </w:r>
      <w:proofErr w:type="gramEnd"/>
      <w:r>
        <w:t xml:space="preserve"> Дню села, и другим   социально – значимым праздникам, а так же оказание помощи в приобретении каких либо подарков по согласованию сторон.</w:t>
      </w:r>
    </w:p>
    <w:p w:rsidR="009511C1" w:rsidRDefault="009511C1" w:rsidP="009511C1">
      <w:pPr>
        <w:pStyle w:val="a3"/>
        <w:ind w:left="927"/>
        <w:jc w:val="both"/>
      </w:pPr>
      <w:r>
        <w:t>Программа включает:</w:t>
      </w:r>
    </w:p>
    <w:p w:rsidR="009511C1" w:rsidRDefault="009511C1" w:rsidP="009511C1">
      <w:pPr>
        <w:pStyle w:val="a3"/>
        <w:ind w:left="927"/>
        <w:jc w:val="both"/>
      </w:pPr>
      <w:r>
        <w:t>- оказание финансовой поддержки  в организации и проведении праздников;</w:t>
      </w:r>
    </w:p>
    <w:p w:rsidR="009511C1" w:rsidRDefault="009511C1" w:rsidP="009511C1">
      <w:pPr>
        <w:pStyle w:val="a3"/>
        <w:ind w:left="927"/>
        <w:jc w:val="both"/>
      </w:pPr>
      <w:r>
        <w:t>- приобретение и вручение подарков на самих мероприятиях;</w:t>
      </w:r>
    </w:p>
    <w:p w:rsidR="009511C1" w:rsidRDefault="009511C1" w:rsidP="009511C1">
      <w:pPr>
        <w:pStyle w:val="a3"/>
        <w:ind w:left="927"/>
        <w:jc w:val="both"/>
      </w:pPr>
      <w:r>
        <w:t>- предварительное  изготовление, размещение баннерной установки поздравительного характера;</w:t>
      </w:r>
    </w:p>
    <w:p w:rsidR="009511C1" w:rsidRPr="00672D5B" w:rsidRDefault="009511C1" w:rsidP="009511C1">
      <w:pPr>
        <w:pStyle w:val="a3"/>
        <w:ind w:left="927"/>
        <w:jc w:val="both"/>
      </w:pPr>
      <w:r>
        <w:t>- разработка договоров с администрацией городов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районов, Общественными организациями.</w:t>
      </w:r>
    </w:p>
    <w:p w:rsidR="009511C1" w:rsidRDefault="009511C1" w:rsidP="009511C1">
      <w:pPr>
        <w:pStyle w:val="a3"/>
        <w:jc w:val="both"/>
        <w:rPr>
          <w:b/>
        </w:rPr>
      </w:pPr>
      <w:r>
        <w:rPr>
          <w:b/>
        </w:rPr>
        <w:t xml:space="preserve">                     Сроки  исполнения – дата открытая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в зависимости от даты проведения праздничных </w:t>
      </w:r>
    </w:p>
    <w:p w:rsidR="009511C1" w:rsidRDefault="009511C1" w:rsidP="009511C1">
      <w:pPr>
        <w:pStyle w:val="a3"/>
        <w:jc w:val="both"/>
        <w:rPr>
          <w:b/>
        </w:rPr>
      </w:pPr>
      <w:r>
        <w:rPr>
          <w:b/>
        </w:rPr>
        <w:t xml:space="preserve">                     мероприятий и обращений на оказание материальной помощи в рамках данной </w:t>
      </w:r>
    </w:p>
    <w:p w:rsidR="009511C1" w:rsidRDefault="009511C1" w:rsidP="009511C1">
      <w:pPr>
        <w:pStyle w:val="a3"/>
        <w:jc w:val="both"/>
        <w:rPr>
          <w:b/>
        </w:rPr>
      </w:pPr>
      <w:r>
        <w:rPr>
          <w:b/>
        </w:rPr>
        <w:t xml:space="preserve">                     программы.</w:t>
      </w:r>
    </w:p>
    <w:p w:rsidR="009511C1" w:rsidRDefault="009511C1" w:rsidP="009511C1">
      <w:pPr>
        <w:pStyle w:val="a3"/>
        <w:ind w:left="927"/>
        <w:jc w:val="both"/>
        <w:rPr>
          <w:b/>
        </w:rPr>
      </w:pPr>
    </w:p>
    <w:p w:rsidR="009511C1" w:rsidRDefault="009511C1" w:rsidP="009511C1">
      <w:pPr>
        <w:pStyle w:val="a3"/>
        <w:jc w:val="both"/>
        <w:rPr>
          <w:b/>
        </w:rPr>
      </w:pPr>
    </w:p>
    <w:p w:rsidR="009511C1" w:rsidRDefault="009511C1" w:rsidP="008524FB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Благотворительная программа №4 «Есть – идея!»</w:t>
      </w:r>
    </w:p>
    <w:p w:rsidR="009511C1" w:rsidRDefault="009511C1" w:rsidP="009511C1">
      <w:pPr>
        <w:pStyle w:val="a3"/>
        <w:ind w:left="927"/>
        <w:jc w:val="both"/>
        <w:rPr>
          <w:b/>
        </w:rPr>
      </w:pPr>
    </w:p>
    <w:p w:rsidR="009511C1" w:rsidRDefault="009511C1" w:rsidP="009511C1">
      <w:pPr>
        <w:pStyle w:val="a3"/>
        <w:ind w:left="927"/>
        <w:jc w:val="both"/>
      </w:pPr>
      <w:r>
        <w:t xml:space="preserve">   Данная программа рассчитана, прежде всего, на активных,  инициативных людей,  у которых есть идея организации своего дела – бизнеса, а также начинающих предпринимателей малого бизнеса, ИП.  </w:t>
      </w:r>
    </w:p>
    <w:p w:rsidR="009511C1" w:rsidRDefault="009511C1" w:rsidP="009511C1">
      <w:pPr>
        <w:pStyle w:val="a3"/>
        <w:ind w:left="927"/>
        <w:jc w:val="both"/>
      </w:pPr>
      <w:r>
        <w:t xml:space="preserve">   Цель данной программы носит социальную значимость для жителей, так как направлена</w:t>
      </w:r>
      <w:proofErr w:type="gramStart"/>
      <w:r>
        <w:t xml:space="preserve"> ,</w:t>
      </w:r>
      <w:proofErr w:type="gramEnd"/>
      <w:r>
        <w:t xml:space="preserve"> в конечном итоге ,  на развитие личности,  на создание рабочих мест на территории муниципалитета.</w:t>
      </w:r>
    </w:p>
    <w:p w:rsidR="009511C1" w:rsidRDefault="009511C1" w:rsidP="009511C1">
      <w:pPr>
        <w:pStyle w:val="a3"/>
        <w:ind w:left="927"/>
        <w:jc w:val="both"/>
      </w:pPr>
      <w:r>
        <w:t xml:space="preserve">   В рамках данной программы предполагается оказание помощи информационно – консультативного характера в юридическом, налоговом</w:t>
      </w:r>
      <w:proofErr w:type="gramStart"/>
      <w:r>
        <w:t xml:space="preserve"> ,</w:t>
      </w:r>
      <w:proofErr w:type="gramEnd"/>
      <w:r>
        <w:t xml:space="preserve"> экономическом  направлении  тем , кто не знает с чего начать  свое дело , или плохо ориентирован в действующем законодательстве.  </w:t>
      </w:r>
    </w:p>
    <w:p w:rsidR="009511C1" w:rsidRDefault="009511C1" w:rsidP="009511C1">
      <w:pPr>
        <w:pStyle w:val="a3"/>
        <w:ind w:left="927"/>
        <w:jc w:val="both"/>
      </w:pPr>
    </w:p>
    <w:p w:rsidR="009511C1" w:rsidRDefault="009511C1" w:rsidP="009511C1">
      <w:pPr>
        <w:pStyle w:val="a3"/>
        <w:ind w:left="927"/>
        <w:jc w:val="both"/>
      </w:pPr>
      <w:r>
        <w:t xml:space="preserve">    Деятельность Фонда по данному направлению включает в себя:</w:t>
      </w:r>
    </w:p>
    <w:p w:rsidR="009511C1" w:rsidRDefault="009511C1" w:rsidP="009511C1">
      <w:pPr>
        <w:pStyle w:val="a3"/>
        <w:ind w:left="927"/>
        <w:jc w:val="both"/>
      </w:pPr>
    </w:p>
    <w:p w:rsidR="009511C1" w:rsidRDefault="009511C1" w:rsidP="009511C1">
      <w:pPr>
        <w:pStyle w:val="a3"/>
        <w:ind w:left="927"/>
        <w:jc w:val="both"/>
      </w:pPr>
      <w:r>
        <w:t>- консультационная помощь  в  корректировке  бизнес-плана по представленным заявителем материалам;</w:t>
      </w:r>
    </w:p>
    <w:p w:rsidR="009511C1" w:rsidRDefault="009511C1" w:rsidP="009511C1">
      <w:pPr>
        <w:pStyle w:val="a3"/>
        <w:ind w:left="927"/>
        <w:jc w:val="both"/>
      </w:pPr>
      <w:r>
        <w:t xml:space="preserve">- рассмотрение и определение перспективности </w:t>
      </w:r>
      <w:proofErr w:type="gramStart"/>
      <w:r>
        <w:t>представленного</w:t>
      </w:r>
      <w:proofErr w:type="gramEnd"/>
      <w:r>
        <w:t xml:space="preserve"> заявителем бизнес- </w:t>
      </w:r>
    </w:p>
    <w:p w:rsidR="009511C1" w:rsidRDefault="009511C1" w:rsidP="009511C1">
      <w:pPr>
        <w:pStyle w:val="a3"/>
        <w:ind w:left="927"/>
        <w:jc w:val="both"/>
      </w:pPr>
      <w:r>
        <w:t xml:space="preserve">  плана;</w:t>
      </w:r>
    </w:p>
    <w:p w:rsidR="009511C1" w:rsidRDefault="009511C1" w:rsidP="009511C1">
      <w:pPr>
        <w:pStyle w:val="a3"/>
        <w:ind w:left="927"/>
        <w:jc w:val="both"/>
      </w:pPr>
      <w:r>
        <w:t>- разработка договоров с администрацией городов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районов, нужными организациями.</w:t>
      </w:r>
    </w:p>
    <w:p w:rsidR="009511C1" w:rsidRDefault="009511C1" w:rsidP="009511C1">
      <w:pPr>
        <w:pStyle w:val="a3"/>
        <w:ind w:left="927"/>
        <w:jc w:val="both"/>
      </w:pPr>
      <w:r>
        <w:t>- проведение бесплатных тематических семинаров  юридической, налоговой</w:t>
      </w:r>
      <w:proofErr w:type="gramStart"/>
      <w:r>
        <w:t xml:space="preserve"> ,</w:t>
      </w:r>
      <w:proofErr w:type="gramEnd"/>
      <w:r>
        <w:t xml:space="preserve"> </w:t>
      </w:r>
    </w:p>
    <w:p w:rsidR="009511C1" w:rsidRDefault="009511C1" w:rsidP="009511C1">
      <w:pPr>
        <w:pStyle w:val="a3"/>
        <w:ind w:left="927"/>
        <w:jc w:val="both"/>
      </w:pPr>
      <w:r>
        <w:t xml:space="preserve">  бухгалтерской направленности с выездом на территорию соответствующих специалистов;</w:t>
      </w:r>
    </w:p>
    <w:p w:rsidR="009511C1" w:rsidRDefault="009511C1" w:rsidP="009511C1">
      <w:pPr>
        <w:pStyle w:val="a3"/>
        <w:ind w:left="927"/>
        <w:jc w:val="both"/>
      </w:pPr>
      <w:r>
        <w:t xml:space="preserve">- рассмотрение экспертным Советом Фонда и принятие решение по каждому   </w:t>
      </w:r>
    </w:p>
    <w:p w:rsidR="009511C1" w:rsidRDefault="009511C1" w:rsidP="009511C1">
      <w:pPr>
        <w:pStyle w:val="a3"/>
        <w:ind w:left="927"/>
        <w:jc w:val="both"/>
      </w:pPr>
      <w:r>
        <w:t xml:space="preserve">  представленному заявителем, бизнес- плану;</w:t>
      </w:r>
    </w:p>
    <w:p w:rsidR="009511C1" w:rsidRDefault="009511C1" w:rsidP="009511C1">
      <w:pPr>
        <w:pStyle w:val="a3"/>
        <w:ind w:left="927"/>
        <w:jc w:val="both"/>
      </w:pPr>
      <w:r>
        <w:t>- включение в так называемый «бизнес – инкубатор» Благотворительного Фонда</w:t>
      </w:r>
      <w:proofErr w:type="gramStart"/>
      <w:r>
        <w:t xml:space="preserve"> ,</w:t>
      </w:r>
      <w:proofErr w:type="gramEnd"/>
      <w:r>
        <w:t xml:space="preserve"> в случае жизнеспособности и перспективности бизнес- плана с регулярным оказанием консультационной  помощи юридического  и т.д. характера;</w:t>
      </w:r>
    </w:p>
    <w:p w:rsidR="009511C1" w:rsidRDefault="009511C1" w:rsidP="009511C1">
      <w:pPr>
        <w:pStyle w:val="a3"/>
        <w:ind w:left="927"/>
        <w:jc w:val="both"/>
      </w:pPr>
      <w:r>
        <w:t xml:space="preserve"> - ежегодное проведение конкурса с вручением денежного вознаграждения.</w:t>
      </w:r>
    </w:p>
    <w:p w:rsidR="009511C1" w:rsidRDefault="009511C1" w:rsidP="009511C1">
      <w:pPr>
        <w:pStyle w:val="a3"/>
        <w:ind w:left="927"/>
        <w:rPr>
          <w:b/>
        </w:rPr>
      </w:pPr>
      <w:r>
        <w:rPr>
          <w:b/>
        </w:rPr>
        <w:t xml:space="preserve">        Сроки исполнения программы   в течение календарного  201</w:t>
      </w:r>
      <w:r w:rsidR="002D5AAF">
        <w:rPr>
          <w:b/>
        </w:rPr>
        <w:t>4</w:t>
      </w:r>
      <w:r>
        <w:rPr>
          <w:b/>
        </w:rPr>
        <w:t xml:space="preserve"> года.</w:t>
      </w:r>
    </w:p>
    <w:p w:rsidR="009511C1" w:rsidRDefault="009511C1" w:rsidP="009511C1">
      <w:pPr>
        <w:pStyle w:val="a3"/>
        <w:jc w:val="both"/>
      </w:pPr>
    </w:p>
    <w:p w:rsidR="00307B34" w:rsidRDefault="00307B34" w:rsidP="009511C1">
      <w:pPr>
        <w:pStyle w:val="a3"/>
        <w:jc w:val="both"/>
      </w:pPr>
    </w:p>
    <w:p w:rsidR="009511C1" w:rsidRDefault="009511C1" w:rsidP="00307B34">
      <w:pPr>
        <w:pStyle w:val="a3"/>
        <w:numPr>
          <w:ilvl w:val="0"/>
          <w:numId w:val="2"/>
        </w:numPr>
        <w:jc w:val="center"/>
        <w:rPr>
          <w:b/>
        </w:rPr>
      </w:pPr>
      <w:r w:rsidRPr="00C003C5">
        <w:rPr>
          <w:b/>
        </w:rPr>
        <w:t>Благотворительная программа №5   - «Новогоднее чудо!»</w:t>
      </w:r>
    </w:p>
    <w:p w:rsidR="009511C1" w:rsidRPr="00C003C5" w:rsidRDefault="009511C1" w:rsidP="009511C1">
      <w:pPr>
        <w:pStyle w:val="a3"/>
        <w:ind w:left="927"/>
        <w:jc w:val="both"/>
        <w:rPr>
          <w:b/>
        </w:rPr>
      </w:pPr>
    </w:p>
    <w:p w:rsidR="009511C1" w:rsidRDefault="009511C1" w:rsidP="009511C1">
      <w:pPr>
        <w:pStyle w:val="a3"/>
        <w:ind w:left="927"/>
        <w:jc w:val="both"/>
      </w:pPr>
      <w:r>
        <w:t xml:space="preserve">      Данная программа рассчитана, прежде всего, на категорию детей малоимущих, малообеспеченных семей, включает в себя приобретение, доставку новогодних </w:t>
      </w:r>
      <w:r>
        <w:lastRenderedPageBreak/>
        <w:t xml:space="preserve">подарков  детям незащищенной категории  - детям семей матерей – одиночек, а также дети, которые воспитываются опекуном, возраст от 2 до 15 лет. </w:t>
      </w:r>
    </w:p>
    <w:p w:rsidR="009511C1" w:rsidRDefault="009511C1" w:rsidP="009511C1">
      <w:pPr>
        <w:pStyle w:val="a3"/>
        <w:ind w:left="927"/>
        <w:jc w:val="both"/>
      </w:pPr>
      <w:r>
        <w:t xml:space="preserve">   Целью программы  является организация небольшого праздника для нуждающихся  во внимании детей младшего возраста от 2 до 14 лет включительно.</w:t>
      </w:r>
    </w:p>
    <w:p w:rsidR="009511C1" w:rsidRDefault="009511C1" w:rsidP="009511C1">
      <w:pPr>
        <w:pStyle w:val="a3"/>
        <w:ind w:left="927"/>
        <w:jc w:val="both"/>
      </w:pPr>
      <w:r>
        <w:t xml:space="preserve">   </w:t>
      </w:r>
    </w:p>
    <w:p w:rsidR="009511C1" w:rsidRDefault="009511C1" w:rsidP="009511C1">
      <w:pPr>
        <w:pStyle w:val="a3"/>
        <w:ind w:left="927"/>
        <w:jc w:val="both"/>
      </w:pPr>
      <w:r>
        <w:t xml:space="preserve">     Программа включает в себя:</w:t>
      </w:r>
    </w:p>
    <w:p w:rsidR="009511C1" w:rsidRDefault="009511C1" w:rsidP="009511C1">
      <w:pPr>
        <w:pStyle w:val="a3"/>
        <w:ind w:left="927"/>
        <w:jc w:val="both"/>
      </w:pPr>
      <w:r>
        <w:t xml:space="preserve">   - доставка и адресное вручение новогодних подарков от Благотворительного Фонда М. Седых; </w:t>
      </w:r>
    </w:p>
    <w:p w:rsidR="009511C1" w:rsidRDefault="009511C1" w:rsidP="009511C1">
      <w:pPr>
        <w:pStyle w:val="a3"/>
        <w:ind w:left="927"/>
        <w:jc w:val="both"/>
      </w:pPr>
      <w:r>
        <w:t xml:space="preserve">  -  приобретение костюмов деда Мороза, Снегурочки для вручения подарков,   </w:t>
      </w:r>
    </w:p>
    <w:p w:rsidR="009511C1" w:rsidRDefault="009511C1" w:rsidP="009511C1">
      <w:pPr>
        <w:pStyle w:val="a3"/>
        <w:ind w:left="927"/>
        <w:jc w:val="both"/>
      </w:pPr>
      <w:r>
        <w:t xml:space="preserve">  - небольшое костюмированное  представление Деда Мороза и Снегурочки при вручении подарка ребенку.</w:t>
      </w:r>
    </w:p>
    <w:p w:rsidR="009511C1" w:rsidRDefault="009511C1" w:rsidP="009511C1">
      <w:pPr>
        <w:pStyle w:val="a3"/>
        <w:ind w:left="927"/>
        <w:jc w:val="both"/>
      </w:pPr>
      <w:r>
        <w:t xml:space="preserve">  - изготовление и развешивание баннеров  поздравительной тематики «нового года 2015» , в количестве 2 штук  - гг. </w:t>
      </w:r>
      <w:proofErr w:type="spellStart"/>
      <w:proofErr w:type="gramStart"/>
      <w:r>
        <w:t>Усть</w:t>
      </w:r>
      <w:proofErr w:type="spellEnd"/>
      <w:r>
        <w:t xml:space="preserve"> – Кут</w:t>
      </w:r>
      <w:proofErr w:type="gramEnd"/>
      <w:r>
        <w:t>,  Железногорск - Илимский.</w:t>
      </w:r>
    </w:p>
    <w:p w:rsidR="009511C1" w:rsidRDefault="009511C1" w:rsidP="009511C1">
      <w:pPr>
        <w:pStyle w:val="a3"/>
        <w:ind w:left="927"/>
        <w:jc w:val="both"/>
      </w:pPr>
      <w:r>
        <w:t xml:space="preserve"> - вручение поздравительной открытки от имени Фонда М. Седых  вместе  с подарком.</w:t>
      </w:r>
    </w:p>
    <w:p w:rsidR="009511C1" w:rsidRDefault="009511C1" w:rsidP="009511C1">
      <w:pPr>
        <w:pStyle w:val="a3"/>
        <w:ind w:left="927"/>
        <w:jc w:val="both"/>
      </w:pPr>
      <w:r>
        <w:t xml:space="preserve"> - химическая чистка костюмов  деда Мороза и Снегурочки после проведения мероприятий, с целью сохранения внешнего вида  для дальнейшей работы.</w:t>
      </w:r>
    </w:p>
    <w:p w:rsidR="009511C1" w:rsidRDefault="009511C1" w:rsidP="009511C1">
      <w:pPr>
        <w:pStyle w:val="a3"/>
        <w:ind w:left="927"/>
        <w:jc w:val="both"/>
      </w:pPr>
    </w:p>
    <w:p w:rsidR="009511C1" w:rsidRDefault="009511C1" w:rsidP="009511C1">
      <w:pPr>
        <w:pStyle w:val="a3"/>
        <w:jc w:val="both"/>
      </w:pPr>
      <w:r>
        <w:t xml:space="preserve">                        Программа также включает в себя разработку договоров с поставщиками  «сладких </w:t>
      </w:r>
    </w:p>
    <w:p w:rsidR="009511C1" w:rsidRDefault="009511C1" w:rsidP="009511C1">
      <w:pPr>
        <w:pStyle w:val="a3"/>
        <w:jc w:val="both"/>
      </w:pPr>
      <w:r>
        <w:t>подарков», совместную работу с местными администрациями   районов  по уточнению  списков, кому будут вручаться  подарки, привлечение дополнительных лиц для более оперативной адресной доставки подарков, как на платной, так и на безвозмездной основе (по договоренности).</w:t>
      </w:r>
    </w:p>
    <w:p w:rsidR="009511C1" w:rsidRDefault="009511C1" w:rsidP="009511C1">
      <w:pPr>
        <w:pStyle w:val="a3"/>
        <w:ind w:left="927"/>
        <w:rPr>
          <w:b/>
        </w:rPr>
      </w:pPr>
    </w:p>
    <w:p w:rsidR="009511C1" w:rsidRDefault="009511C1" w:rsidP="009511C1">
      <w:pPr>
        <w:pStyle w:val="a3"/>
        <w:ind w:left="927"/>
        <w:rPr>
          <w:b/>
          <w:sz w:val="24"/>
          <w:szCs w:val="24"/>
        </w:rPr>
      </w:pPr>
    </w:p>
    <w:p w:rsidR="009511C1" w:rsidRPr="0098507A" w:rsidRDefault="009511C1" w:rsidP="00307B34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8507A">
        <w:rPr>
          <w:b/>
          <w:sz w:val="24"/>
          <w:szCs w:val="24"/>
        </w:rPr>
        <w:t>Благотворительная программа № 5 «Школьный портфель»</w:t>
      </w:r>
    </w:p>
    <w:p w:rsidR="009511C1" w:rsidRDefault="009511C1" w:rsidP="009511C1">
      <w:pPr>
        <w:pStyle w:val="a3"/>
        <w:ind w:left="927"/>
        <w:rPr>
          <w:b/>
        </w:rPr>
      </w:pPr>
    </w:p>
    <w:p w:rsidR="009511C1" w:rsidRDefault="009511C1" w:rsidP="009511C1">
      <w:pPr>
        <w:pStyle w:val="a3"/>
        <w:jc w:val="both"/>
      </w:pPr>
      <w:r>
        <w:t xml:space="preserve">            Участие в мероприятиях, посвященных Дню знаний  – 01 сентября:</w:t>
      </w:r>
    </w:p>
    <w:p w:rsidR="009511C1" w:rsidRDefault="009511C1" w:rsidP="009511C1">
      <w:pPr>
        <w:pStyle w:val="a3"/>
        <w:jc w:val="both"/>
      </w:pPr>
      <w:r>
        <w:t xml:space="preserve">- оказание финансовой поддержки по приобретению  школьных принадлежностей, канцелярских товаров, школьной одежды  детям  незащищенных категорий населения  </w:t>
      </w:r>
      <w:proofErr w:type="spellStart"/>
      <w:r>
        <w:t>Усть-Кутского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 Иркутской области.</w:t>
      </w:r>
    </w:p>
    <w:p w:rsidR="009511C1" w:rsidRDefault="009511C1" w:rsidP="009511C1">
      <w:pPr>
        <w:pStyle w:val="a3"/>
        <w:jc w:val="both"/>
      </w:pPr>
      <w:r>
        <w:t xml:space="preserve">   Данная программа направлена  на вручение  подарков  детям  малообеспеченных, нуждающихся  семей  на самих праздничных мероприятиях, проводимых  различными общественными организациями районов,  а также  адресная доставка  подарков  на дом. Списки предоставляются Обществом  многодетных семей, инвалидов и другими Общественными организациями  </w:t>
      </w:r>
      <w:proofErr w:type="spellStart"/>
      <w:r>
        <w:t>Усть-Кутского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районов. Категории детей,  кому буду вручены подарки,  определяются и  утверждаются  коллегиальным органом Фонда - Общественным Советом.</w:t>
      </w:r>
    </w:p>
    <w:p w:rsidR="009511C1" w:rsidRDefault="009511C1" w:rsidP="009511C1">
      <w:pPr>
        <w:pStyle w:val="a3"/>
        <w:jc w:val="both"/>
      </w:pPr>
      <w:r>
        <w:t xml:space="preserve">             Программа также включает в себя разработку договоров с Общественными                организациями, с поставщиками, третьими лицами на оказание услуг по  приобретению  школьных принадлежностей,  канцелярских товаров.</w:t>
      </w:r>
    </w:p>
    <w:p w:rsidR="009511C1" w:rsidRDefault="009511C1" w:rsidP="009511C1">
      <w:pPr>
        <w:pStyle w:val="a3"/>
        <w:ind w:left="927"/>
        <w:rPr>
          <w:b/>
        </w:rPr>
      </w:pPr>
      <w:r>
        <w:rPr>
          <w:b/>
        </w:rPr>
        <w:t>Сроки исполнения программы  01 авгус</w:t>
      </w:r>
      <w:r w:rsidR="002D5AAF">
        <w:rPr>
          <w:b/>
        </w:rPr>
        <w:t>та -01 сентября 2014</w:t>
      </w:r>
      <w:r>
        <w:rPr>
          <w:b/>
        </w:rPr>
        <w:t xml:space="preserve"> года</w:t>
      </w:r>
      <w:r w:rsidR="00307B34">
        <w:rPr>
          <w:b/>
        </w:rPr>
        <w:t>.</w:t>
      </w:r>
    </w:p>
    <w:p w:rsidR="00307B34" w:rsidRDefault="00307B34" w:rsidP="009511C1">
      <w:pPr>
        <w:pStyle w:val="a3"/>
        <w:ind w:left="927"/>
        <w:rPr>
          <w:b/>
        </w:rPr>
      </w:pPr>
    </w:p>
    <w:p w:rsidR="009511C1" w:rsidRDefault="009511C1" w:rsidP="009511C1">
      <w:pPr>
        <w:pStyle w:val="a3"/>
        <w:ind w:left="927"/>
        <w:jc w:val="both"/>
      </w:pPr>
    </w:p>
    <w:p w:rsidR="009511C1" w:rsidRDefault="009511C1" w:rsidP="00307B34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Благотворительная программа № 6 «День пожилого человека».</w:t>
      </w:r>
    </w:p>
    <w:p w:rsidR="009511C1" w:rsidRDefault="009511C1" w:rsidP="009511C1">
      <w:pPr>
        <w:pStyle w:val="a3"/>
        <w:ind w:left="927"/>
        <w:rPr>
          <w:b/>
        </w:rPr>
      </w:pPr>
    </w:p>
    <w:p w:rsidR="009511C1" w:rsidRDefault="009511C1" w:rsidP="009511C1">
      <w:pPr>
        <w:pStyle w:val="a3"/>
        <w:jc w:val="both"/>
      </w:pPr>
      <w:r>
        <w:t xml:space="preserve">    Участие в мероприятиях, посвященных  Дню пожилого человека, 01 октября</w:t>
      </w:r>
      <w:proofErr w:type="gramStart"/>
      <w:r>
        <w:t xml:space="preserve"> :</w:t>
      </w:r>
      <w:proofErr w:type="gramEnd"/>
    </w:p>
    <w:p w:rsidR="009511C1" w:rsidRDefault="009511C1" w:rsidP="009511C1">
      <w:pPr>
        <w:pStyle w:val="a3"/>
        <w:jc w:val="both"/>
      </w:pPr>
    </w:p>
    <w:p w:rsidR="009511C1" w:rsidRDefault="009511C1" w:rsidP="009511C1">
      <w:pPr>
        <w:pStyle w:val="a3"/>
        <w:jc w:val="both"/>
      </w:pPr>
      <w:r>
        <w:t xml:space="preserve">- оказание небольшой финансовой поддержки  по приобретению «продуктовых корзин», денежной помощи  и адресное  вручение их в канун праздника. Списки предоставляется Советами ветеранов, общественными организациями районов – </w:t>
      </w:r>
      <w:proofErr w:type="spellStart"/>
      <w:r>
        <w:t>Усть-Кутского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районов.     </w:t>
      </w:r>
    </w:p>
    <w:p w:rsidR="009511C1" w:rsidRDefault="009511C1" w:rsidP="009511C1">
      <w:pPr>
        <w:pStyle w:val="a3"/>
        <w:jc w:val="both"/>
      </w:pPr>
      <w:r>
        <w:t xml:space="preserve">     Продуктовая корзина включает в себя перечень  продуктов, у которых       продолжительный срок годности.</w:t>
      </w:r>
    </w:p>
    <w:p w:rsidR="009511C1" w:rsidRDefault="009511C1" w:rsidP="009511C1">
      <w:pPr>
        <w:pStyle w:val="a3"/>
        <w:jc w:val="both"/>
      </w:pPr>
      <w:r>
        <w:t>- оказание материальной помощи в проведении  мероприятий  спортивного, поздравительного  и т.д. характера в рамках празднования.</w:t>
      </w:r>
    </w:p>
    <w:p w:rsidR="009511C1" w:rsidRDefault="009511C1" w:rsidP="009511C1">
      <w:pPr>
        <w:pStyle w:val="a3"/>
        <w:jc w:val="both"/>
      </w:pPr>
      <w:r>
        <w:lastRenderedPageBreak/>
        <w:t xml:space="preserve">   Данная программа направлена, прежде всего, на оказание адресной помощи нуждающимся тем категориям пожилых людей, которые в силу формальных невозможностей (например, утрата нужных документов) не имеет звания «ветерана войны  и труда». </w:t>
      </w:r>
    </w:p>
    <w:p w:rsidR="009511C1" w:rsidRDefault="009511C1" w:rsidP="009511C1">
      <w:pPr>
        <w:pStyle w:val="a3"/>
        <w:jc w:val="both"/>
      </w:pPr>
      <w:r>
        <w:t xml:space="preserve">    Данная программа вступает в действие только в случае обращения руководителей общественных организаций.</w:t>
      </w:r>
    </w:p>
    <w:p w:rsidR="009511C1" w:rsidRDefault="009511C1" w:rsidP="009511C1">
      <w:pPr>
        <w:pStyle w:val="a3"/>
        <w:jc w:val="both"/>
      </w:pPr>
      <w:r>
        <w:t xml:space="preserve">   Программа включает в себя разработку договоров с Советами ветеранов, общественными организациями, с поставщиками на приобретение «продуктовых корзин»,  а также привлечение третьих лиц на безвозмездное оказание  вышеперечисленных услуг.</w:t>
      </w:r>
    </w:p>
    <w:p w:rsidR="009511C1" w:rsidRDefault="009511C1" w:rsidP="009511C1">
      <w:pPr>
        <w:pStyle w:val="a3"/>
        <w:rPr>
          <w:b/>
        </w:rPr>
      </w:pPr>
      <w:r>
        <w:t xml:space="preserve">     </w:t>
      </w:r>
      <w:r>
        <w:rPr>
          <w:b/>
        </w:rPr>
        <w:t>Сроки исполнения программы  10 сентября – 15 декабря 201</w:t>
      </w:r>
      <w:r w:rsidR="002D5AAF">
        <w:rPr>
          <w:b/>
        </w:rPr>
        <w:t>4</w:t>
      </w:r>
      <w:bookmarkStart w:id="0" w:name="_GoBack"/>
      <w:bookmarkEnd w:id="0"/>
      <w:r>
        <w:rPr>
          <w:b/>
        </w:rPr>
        <w:t xml:space="preserve"> года</w:t>
      </w:r>
    </w:p>
    <w:p w:rsidR="009511C1" w:rsidRDefault="009511C1" w:rsidP="009511C1">
      <w:pPr>
        <w:pStyle w:val="a3"/>
        <w:jc w:val="both"/>
      </w:pPr>
    </w:p>
    <w:p w:rsidR="009511C1" w:rsidRDefault="009511C1" w:rsidP="009511C1">
      <w:pPr>
        <w:pStyle w:val="a3"/>
        <w:jc w:val="both"/>
      </w:pPr>
      <w:r>
        <w:t xml:space="preserve">                       </w:t>
      </w: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9511C1" w:rsidRDefault="009511C1" w:rsidP="009511C1">
      <w:pPr>
        <w:pStyle w:val="a3"/>
        <w:jc w:val="both"/>
      </w:pPr>
      <w:r>
        <w:t xml:space="preserve">  </w:t>
      </w: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7F0EF9" w:rsidRDefault="007F0EF9" w:rsidP="009511C1">
      <w:pPr>
        <w:pStyle w:val="a3"/>
        <w:jc w:val="both"/>
      </w:pPr>
    </w:p>
    <w:p w:rsidR="009511C1" w:rsidRDefault="009511C1" w:rsidP="009511C1">
      <w:pPr>
        <w:pStyle w:val="a3"/>
        <w:jc w:val="both"/>
      </w:pPr>
    </w:p>
    <w:p w:rsidR="009511C1" w:rsidRDefault="009511C1" w:rsidP="009511C1">
      <w:pPr>
        <w:pStyle w:val="a3"/>
        <w:jc w:val="both"/>
        <w:rPr>
          <w:b/>
          <w:sz w:val="24"/>
          <w:szCs w:val="24"/>
        </w:rPr>
      </w:pPr>
    </w:p>
    <w:p w:rsidR="009511C1" w:rsidRDefault="009511C1" w:rsidP="00FA740B">
      <w:pPr>
        <w:pStyle w:val="a3"/>
        <w:jc w:val="center"/>
        <w:rPr>
          <w:b/>
          <w:sz w:val="24"/>
          <w:szCs w:val="24"/>
        </w:rPr>
      </w:pPr>
    </w:p>
    <w:p w:rsidR="007F0EF9" w:rsidRDefault="007F0EF9" w:rsidP="007F0EF9">
      <w:pPr>
        <w:jc w:val="right"/>
      </w:pPr>
    </w:p>
    <w:sectPr w:rsidR="007F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45B0"/>
    <w:multiLevelType w:val="hybridMultilevel"/>
    <w:tmpl w:val="4E22FC8C"/>
    <w:lvl w:ilvl="0" w:tplc="8348DB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A0168C"/>
    <w:multiLevelType w:val="hybridMultilevel"/>
    <w:tmpl w:val="448642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44"/>
    <w:rsid w:val="000009FF"/>
    <w:rsid w:val="000D165F"/>
    <w:rsid w:val="001122BB"/>
    <w:rsid w:val="001348D4"/>
    <w:rsid w:val="001D7B0E"/>
    <w:rsid w:val="001E0BD9"/>
    <w:rsid w:val="002620DF"/>
    <w:rsid w:val="0028607A"/>
    <w:rsid w:val="002C1F2C"/>
    <w:rsid w:val="002D5AAF"/>
    <w:rsid w:val="00307B34"/>
    <w:rsid w:val="00344747"/>
    <w:rsid w:val="00394F84"/>
    <w:rsid w:val="00395693"/>
    <w:rsid w:val="003B4FF6"/>
    <w:rsid w:val="003C0777"/>
    <w:rsid w:val="003D2AED"/>
    <w:rsid w:val="003E672D"/>
    <w:rsid w:val="00440EEA"/>
    <w:rsid w:val="0048015B"/>
    <w:rsid w:val="0048734E"/>
    <w:rsid w:val="004976FC"/>
    <w:rsid w:val="00536B38"/>
    <w:rsid w:val="00541E78"/>
    <w:rsid w:val="00546FEA"/>
    <w:rsid w:val="00575549"/>
    <w:rsid w:val="005A20F9"/>
    <w:rsid w:val="005D385A"/>
    <w:rsid w:val="005D7EF3"/>
    <w:rsid w:val="00600549"/>
    <w:rsid w:val="006361D5"/>
    <w:rsid w:val="00660F52"/>
    <w:rsid w:val="006A53FA"/>
    <w:rsid w:val="006F47F2"/>
    <w:rsid w:val="0075127E"/>
    <w:rsid w:val="007929EF"/>
    <w:rsid w:val="007D4DC0"/>
    <w:rsid w:val="007E23F0"/>
    <w:rsid w:val="007F0EF9"/>
    <w:rsid w:val="007F6B86"/>
    <w:rsid w:val="008415F6"/>
    <w:rsid w:val="00845744"/>
    <w:rsid w:val="00851628"/>
    <w:rsid w:val="008524FB"/>
    <w:rsid w:val="008A1DE2"/>
    <w:rsid w:val="008A35B7"/>
    <w:rsid w:val="008D4C80"/>
    <w:rsid w:val="008E52B0"/>
    <w:rsid w:val="00946730"/>
    <w:rsid w:val="009511C1"/>
    <w:rsid w:val="009919EC"/>
    <w:rsid w:val="00A1551C"/>
    <w:rsid w:val="00A3022E"/>
    <w:rsid w:val="00A67231"/>
    <w:rsid w:val="00A6752D"/>
    <w:rsid w:val="00A86ADC"/>
    <w:rsid w:val="00B6204D"/>
    <w:rsid w:val="00B71B97"/>
    <w:rsid w:val="00B851DF"/>
    <w:rsid w:val="00BD5B9D"/>
    <w:rsid w:val="00BE550B"/>
    <w:rsid w:val="00C33174"/>
    <w:rsid w:val="00C3758C"/>
    <w:rsid w:val="00C42226"/>
    <w:rsid w:val="00CC23C3"/>
    <w:rsid w:val="00D4427C"/>
    <w:rsid w:val="00D8739D"/>
    <w:rsid w:val="00DD691E"/>
    <w:rsid w:val="00E16338"/>
    <w:rsid w:val="00E96618"/>
    <w:rsid w:val="00FA740B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3F0"/>
    <w:pPr>
      <w:spacing w:after="0" w:line="240" w:lineRule="auto"/>
    </w:pPr>
  </w:style>
  <w:style w:type="table" w:styleId="a4">
    <w:name w:val="Table Grid"/>
    <w:basedOn w:val="a1"/>
    <w:uiPriority w:val="59"/>
    <w:rsid w:val="007E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3F0"/>
    <w:pPr>
      <w:spacing w:after="0" w:line="240" w:lineRule="auto"/>
    </w:pPr>
  </w:style>
  <w:style w:type="table" w:styleId="a4">
    <w:name w:val="Table Grid"/>
    <w:basedOn w:val="a1"/>
    <w:uiPriority w:val="59"/>
    <w:rsid w:val="007E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B296-1734-438D-8D9D-6619D275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18537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Богдалова Лариса Геннадьевна</cp:lastModifiedBy>
  <cp:revision>40</cp:revision>
  <cp:lastPrinted>2014-07-02T08:08:00Z</cp:lastPrinted>
  <dcterms:created xsi:type="dcterms:W3CDTF">2014-07-02T04:18:00Z</dcterms:created>
  <dcterms:modified xsi:type="dcterms:W3CDTF">2016-06-07T08:10:00Z</dcterms:modified>
</cp:coreProperties>
</file>